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D3932" w14:textId="77777777" w:rsidR="000A6547" w:rsidRPr="000D71D7" w:rsidRDefault="000A6547" w:rsidP="000A6547">
      <w:pPr>
        <w:spacing w:after="140" w:line="360" w:lineRule="auto"/>
        <w:jc w:val="center"/>
        <w:rPr>
          <w:rFonts w:ascii="Calibri" w:eastAsia="Calibri" w:hAnsi="Calibri" w:cs="Calibri"/>
          <w:b/>
          <w:bCs/>
          <w:u w:val="single"/>
        </w:rPr>
      </w:pPr>
      <w:r w:rsidRPr="000D71D7">
        <w:rPr>
          <w:rFonts w:ascii="Calibri" w:eastAsia="Calibri" w:hAnsi="Calibri" w:cs="Calibri"/>
          <w:b/>
          <w:bCs/>
          <w:u w:val="single"/>
        </w:rPr>
        <w:t>External Consultancy for Comprehensive Project Verification, Outcome Assessment and Learning Documentation</w:t>
      </w:r>
    </w:p>
    <w:p w14:paraId="02DA8452" w14:textId="77777777" w:rsidR="000A6547" w:rsidRPr="000D71D7" w:rsidRDefault="000A6547" w:rsidP="000A6547">
      <w:pPr>
        <w:spacing w:after="140" w:line="276" w:lineRule="auto"/>
        <w:rPr>
          <w:rFonts w:ascii="Calibri" w:eastAsia="Calibri" w:hAnsi="Calibri" w:cs="Calibri"/>
          <w:b/>
          <w:bCs/>
          <w:u w:val="single"/>
        </w:rPr>
      </w:pPr>
      <w:r w:rsidRPr="000D71D7">
        <w:rPr>
          <w:rFonts w:ascii="Calibri" w:eastAsia="Calibri" w:hAnsi="Calibri" w:cs="Calibri"/>
          <w:b/>
          <w:bCs/>
          <w:u w:val="single"/>
        </w:rPr>
        <w:t>Summary</w:t>
      </w:r>
    </w:p>
    <w:p w14:paraId="1412EAF9" w14:textId="073B851D" w:rsidR="000A6547" w:rsidRPr="000D71D7" w:rsidRDefault="000A6547" w:rsidP="00751D8C">
      <w:pPr>
        <w:spacing w:after="140" w:line="240" w:lineRule="auto"/>
        <w:jc w:val="both"/>
        <w:rPr>
          <w:rFonts w:ascii="Calibri" w:eastAsia="Calibri" w:hAnsi="Calibri" w:cs="Calibri"/>
        </w:rPr>
      </w:pPr>
      <w:r w:rsidRPr="000D71D7">
        <w:rPr>
          <w:rFonts w:ascii="Calibri" w:eastAsia="Calibri" w:hAnsi="Calibri" w:cs="Calibri"/>
        </w:rPr>
        <w:t>CARE is seeking to procure the services of an external consultant to undertake comprehensive assessment Climate Resilience project in Somalia.</w:t>
      </w:r>
    </w:p>
    <w:p w14:paraId="34CD1A3E" w14:textId="77777777" w:rsidR="000A6547" w:rsidRPr="000D71D7" w:rsidRDefault="000A6547" w:rsidP="00751D8C">
      <w:pPr>
        <w:spacing w:after="140" w:line="240" w:lineRule="auto"/>
        <w:jc w:val="both"/>
        <w:rPr>
          <w:rFonts w:ascii="Calibri" w:eastAsia="Calibri" w:hAnsi="Calibri" w:cs="Calibri"/>
        </w:rPr>
      </w:pPr>
      <w:r w:rsidRPr="000D71D7">
        <w:rPr>
          <w:rFonts w:ascii="Calibri" w:eastAsia="Calibri" w:hAnsi="Calibri" w:cs="Calibri"/>
        </w:rPr>
        <w:t xml:space="preserve">CARE is a humanitarian non-governmental organization committed to working with poor women, men, boys, girls, communities, and institutions to have a significant impact on the underlying causes of poverty. CARE seeks to contribute to economic and social transformation, unleashing the power of the most vulnerable women and girls.  CARE has been providing emergency relief and lifesaving assistance to the Somali people since 1981. CARE is implementing three mutually supportive programs and are designed along the humanitarian-development nexus: </w:t>
      </w:r>
      <w:r w:rsidRPr="000D71D7">
        <w:rPr>
          <w:rFonts w:ascii="Calibri" w:eastAsia="Calibri" w:hAnsi="Calibri" w:cs="Calibri"/>
          <w:b/>
          <w:bCs/>
          <w:i/>
          <w:iCs/>
        </w:rPr>
        <w:t>Education and Gender Equality:</w:t>
      </w:r>
      <w:r w:rsidRPr="000D71D7">
        <w:rPr>
          <w:rFonts w:ascii="Calibri" w:eastAsia="Calibri" w:hAnsi="Calibri" w:cs="Calibri"/>
        </w:rPr>
        <w:t xml:space="preserve"> Builds the capacity of government institutions to provide gender responsive education services while building adolescents and young people’s life skills. It strengthens the capacity of feminist organizations and Savings Groups Networks and supports their collective advocacy. </w:t>
      </w:r>
      <w:r w:rsidRPr="000D71D7">
        <w:rPr>
          <w:rFonts w:ascii="Calibri" w:eastAsia="Calibri" w:hAnsi="Calibri" w:cs="Calibri"/>
          <w:b/>
          <w:bCs/>
          <w:i/>
          <w:iCs/>
        </w:rPr>
        <w:t>Climate Justice and Food, Water, and Nutrition:</w:t>
      </w:r>
      <w:r w:rsidRPr="000D71D7">
        <w:rPr>
          <w:rFonts w:ascii="Calibri" w:eastAsia="Calibri" w:hAnsi="Calibri" w:cs="Calibri"/>
        </w:rPr>
        <w:t xml:space="preserve"> Contributes to increased food security and an improved nutritional status of vulnerable populations through promoting gender-responsive, climate-smart and sustainable crop and livestock production, diversifying livelihoods, linking pastoralists and smallholder farmers with financial services and markets, promoting WASH and nutrition, and strengthening early warning systems and family and community contingency planning. </w:t>
      </w:r>
      <w:r w:rsidRPr="000D71D7">
        <w:rPr>
          <w:rFonts w:ascii="Calibri" w:eastAsia="Calibri" w:hAnsi="Calibri" w:cs="Calibri"/>
          <w:b/>
          <w:bCs/>
          <w:i/>
          <w:iCs/>
        </w:rPr>
        <w:t xml:space="preserve">Humanitarian Assistance: </w:t>
      </w:r>
      <w:r w:rsidRPr="000D71D7">
        <w:rPr>
          <w:rFonts w:ascii="Calibri" w:eastAsia="Calibri" w:hAnsi="Calibri" w:cs="Calibri"/>
        </w:rPr>
        <w:t>Provide a wide range of humanitarian services covering food security and economic recovery as well as education, health, nutrition, WASH, and protection in emergencies, ensuring investments into recovery. We will continue to contribute to humanitarian coordination and promote gender-responsive emergency assistance with the help of Rapid Gender Assessments and the promotion of women’s leadership in response.</w:t>
      </w:r>
    </w:p>
    <w:p w14:paraId="36520019" w14:textId="65990A33" w:rsidR="000A6547" w:rsidRPr="000D71D7" w:rsidRDefault="000A6547" w:rsidP="000A6547">
      <w:pPr>
        <w:shd w:val="clear" w:color="auto" w:fill="E8E8E8" w:themeFill="background2"/>
        <w:rPr>
          <w:rFonts w:ascii="Calibri" w:hAnsi="Calibri" w:cs="Calibri"/>
          <w:b/>
          <w:bCs/>
        </w:rPr>
      </w:pPr>
      <w:r w:rsidRPr="000D71D7">
        <w:rPr>
          <w:rFonts w:ascii="Calibri" w:hAnsi="Calibri" w:cs="Calibri"/>
          <w:b/>
          <w:bCs/>
        </w:rPr>
        <w:t>Project overview</w:t>
      </w:r>
    </w:p>
    <w:p w14:paraId="2964959D" w14:textId="77777777" w:rsidR="000A6547" w:rsidRPr="000D71D7" w:rsidRDefault="000A6547" w:rsidP="00751D8C">
      <w:pPr>
        <w:spacing w:after="140" w:line="240" w:lineRule="auto"/>
        <w:jc w:val="both"/>
        <w:rPr>
          <w:rFonts w:ascii="Calibri" w:hAnsi="Calibri" w:cs="Calibri"/>
        </w:rPr>
      </w:pPr>
      <w:r w:rsidRPr="000D71D7">
        <w:rPr>
          <w:rFonts w:ascii="Calibri" w:eastAsia="Calibri" w:hAnsi="Calibri" w:cs="Calibri"/>
        </w:rPr>
        <w:t>CARE is implementing a climate resilience and rural livelihoods project that supports vulnerable rural communities to strengthen access to climate-resilient basic services, improve productive livelihoods, restore degraded natural resources, and enhance community-led planning and accountability.</w:t>
      </w:r>
    </w:p>
    <w:p w14:paraId="12CC822D" w14:textId="77777777" w:rsidR="000A6547" w:rsidRPr="000D71D7" w:rsidRDefault="000A6547" w:rsidP="00751D8C">
      <w:pPr>
        <w:spacing w:after="140" w:line="240" w:lineRule="auto"/>
        <w:jc w:val="both"/>
        <w:rPr>
          <w:rFonts w:ascii="Calibri" w:hAnsi="Calibri" w:cs="Calibri"/>
        </w:rPr>
      </w:pPr>
      <w:r w:rsidRPr="000D71D7">
        <w:rPr>
          <w:rFonts w:ascii="Calibri" w:eastAsia="Calibri" w:hAnsi="Calibri" w:cs="Calibri"/>
        </w:rPr>
        <w:t>The project applies an integrated resilience approach across water access, agriculture and livestock services, environmental restoration, community governance, gender and social inclusion, accountability, and institutional capacity strengthening. The project works with government institutions, local authorities, community structures, service providers and rural communities to improve resilience to drought, floods, land degradation, livelihood shocks and other climate-related risks.</w:t>
      </w:r>
    </w:p>
    <w:p w14:paraId="4AAABF87" w14:textId="7B15FE6B" w:rsidR="000A6547" w:rsidRPr="000D71D7" w:rsidRDefault="000A6547" w:rsidP="00751D8C">
      <w:pPr>
        <w:spacing w:after="140" w:line="240" w:lineRule="auto"/>
        <w:jc w:val="both"/>
        <w:rPr>
          <w:rFonts w:ascii="Calibri" w:hAnsi="Calibri" w:cs="Calibri"/>
        </w:rPr>
      </w:pPr>
      <w:r w:rsidRPr="000D71D7">
        <w:rPr>
          <w:rFonts w:ascii="Calibri" w:eastAsia="Calibri" w:hAnsi="Calibri" w:cs="Calibri"/>
        </w:rPr>
        <w:t>As the project moves into an important review, learning and transition period, CARE intends to commission an external consultancy to conduct comprehensive verification, outcome assessment and learning documentation exercise. The assignment will generate independent evidence on project achievements, functionality and use of supported investments, emerging outcomes, sustainability, community perceptions, lessons learned and areas requiring follow-up.</w:t>
      </w:r>
    </w:p>
    <w:p w14:paraId="13828D51" w14:textId="77777777" w:rsidR="000A6547" w:rsidRPr="000D71D7" w:rsidRDefault="000A6547" w:rsidP="00751D8C">
      <w:pPr>
        <w:spacing w:after="140" w:line="240" w:lineRule="auto"/>
        <w:jc w:val="both"/>
        <w:rPr>
          <w:rFonts w:ascii="Calibri" w:eastAsia="Calibri" w:hAnsi="Calibri" w:cs="Calibri"/>
        </w:rPr>
      </w:pPr>
      <w:r w:rsidRPr="000D71D7">
        <w:rPr>
          <w:rFonts w:ascii="Calibri" w:eastAsia="Calibri" w:hAnsi="Calibri" w:cs="Calibri"/>
        </w:rPr>
        <w:t>The findings will inform project reporting, adaptive management, future programming, learning documentation and decision-making on the next phase of climate resilience programming.</w:t>
      </w:r>
    </w:p>
    <w:p w14:paraId="12249AE3" w14:textId="77777777" w:rsidR="00751D8C" w:rsidRPr="000D71D7" w:rsidRDefault="00751D8C" w:rsidP="00751D8C">
      <w:pPr>
        <w:spacing w:after="140" w:line="240" w:lineRule="auto"/>
        <w:jc w:val="both"/>
        <w:rPr>
          <w:rFonts w:ascii="Calibri" w:eastAsia="Calibri" w:hAnsi="Calibri" w:cs="Calibri"/>
        </w:rPr>
      </w:pPr>
    </w:p>
    <w:p w14:paraId="1858BAE8" w14:textId="77777777" w:rsidR="00751D8C" w:rsidRPr="000D71D7" w:rsidRDefault="00751D8C" w:rsidP="00751D8C">
      <w:pPr>
        <w:spacing w:after="140" w:line="240" w:lineRule="auto"/>
        <w:jc w:val="both"/>
        <w:rPr>
          <w:rFonts w:ascii="Calibri" w:hAnsi="Calibri" w:cs="Calibri"/>
        </w:rPr>
      </w:pPr>
    </w:p>
    <w:p w14:paraId="495B920F" w14:textId="2C87BA9E" w:rsidR="000A6547" w:rsidRPr="000D71D7" w:rsidRDefault="000A6547" w:rsidP="000A6547">
      <w:pPr>
        <w:spacing w:after="140" w:line="276" w:lineRule="auto"/>
        <w:jc w:val="both"/>
        <w:rPr>
          <w:rFonts w:ascii="Calibri" w:eastAsia="Calibri" w:hAnsi="Calibri" w:cs="Calibri"/>
          <w:b/>
          <w:bCs/>
        </w:rPr>
      </w:pPr>
      <w:bookmarkStart w:id="0" w:name="_Toc241533430"/>
      <w:r w:rsidRPr="000D71D7">
        <w:rPr>
          <w:rFonts w:ascii="Calibri" w:eastAsia="Calibri" w:hAnsi="Calibri" w:cs="Calibri"/>
          <w:b/>
          <w:bCs/>
        </w:rPr>
        <w:lastRenderedPageBreak/>
        <w:t>Purpose of the Assignment</w:t>
      </w:r>
      <w:bookmarkEnd w:id="0"/>
    </w:p>
    <w:p w14:paraId="58FF3113" w14:textId="77777777" w:rsidR="000A6547" w:rsidRPr="000D71D7" w:rsidRDefault="000A6547" w:rsidP="00751D8C">
      <w:pPr>
        <w:spacing w:after="140" w:line="240" w:lineRule="auto"/>
        <w:jc w:val="both"/>
        <w:rPr>
          <w:rFonts w:ascii="Calibri" w:hAnsi="Calibri" w:cs="Calibri"/>
        </w:rPr>
      </w:pPr>
      <w:r w:rsidRPr="000D71D7">
        <w:rPr>
          <w:rFonts w:ascii="Calibri" w:eastAsia="Calibri" w:hAnsi="Calibri" w:cs="Calibri"/>
        </w:rPr>
        <w:t>The purpose of the assignment is to conduct a comprehensive assessment of project achievements, outcomes, sustainability and learning. The consultancy will verify reported project results, assess the quality and functionality of completed interventions, collect community perception and outcome-level evidence, document lessons, and develop written and visual learning products.</w:t>
      </w:r>
    </w:p>
    <w:p w14:paraId="510A87C2" w14:textId="77777777" w:rsidR="000A6547" w:rsidRPr="000D71D7" w:rsidRDefault="000A6547" w:rsidP="00751D8C">
      <w:pPr>
        <w:spacing w:after="140" w:line="240" w:lineRule="auto"/>
        <w:jc w:val="both"/>
        <w:rPr>
          <w:rFonts w:ascii="Calibri" w:hAnsi="Calibri" w:cs="Calibri"/>
        </w:rPr>
      </w:pPr>
      <w:r w:rsidRPr="000D71D7">
        <w:rPr>
          <w:rFonts w:ascii="Calibri" w:eastAsia="Calibri" w:hAnsi="Calibri" w:cs="Calibri"/>
        </w:rPr>
        <w:t>The assessment should provide CARE with a credible evidence base on what has been delivered, what is functioning, what changes are emerging, what challenges remain, and what lessons should inform future climate resilience programming.</w:t>
      </w:r>
    </w:p>
    <w:p w14:paraId="31ADB002" w14:textId="55C2E604" w:rsidR="000A6547" w:rsidRPr="000D71D7" w:rsidRDefault="000A6547" w:rsidP="00B04B1D">
      <w:pPr>
        <w:spacing w:after="140" w:line="276" w:lineRule="auto"/>
        <w:jc w:val="both"/>
        <w:rPr>
          <w:rFonts w:ascii="Calibri" w:eastAsia="Calibri" w:hAnsi="Calibri" w:cs="Calibri"/>
          <w:b/>
          <w:bCs/>
        </w:rPr>
      </w:pPr>
      <w:bookmarkStart w:id="1" w:name="_Toc241533432"/>
      <w:r w:rsidRPr="000D71D7">
        <w:rPr>
          <w:rFonts w:ascii="Calibri" w:eastAsia="Calibri" w:hAnsi="Calibri" w:cs="Calibri"/>
          <w:b/>
          <w:bCs/>
        </w:rPr>
        <w:t xml:space="preserve"> Specific Objectives</w:t>
      </w:r>
      <w:bookmarkEnd w:id="1"/>
    </w:p>
    <w:p w14:paraId="6F460F4C" w14:textId="77777777" w:rsidR="000A6547" w:rsidRPr="000D71D7" w:rsidRDefault="000A6547" w:rsidP="00751D8C">
      <w:pPr>
        <w:spacing w:after="140" w:line="240" w:lineRule="auto"/>
        <w:rPr>
          <w:rFonts w:ascii="Calibri" w:hAnsi="Calibri" w:cs="Calibri"/>
        </w:rPr>
      </w:pPr>
      <w:r w:rsidRPr="000D71D7">
        <w:rPr>
          <w:rFonts w:ascii="Calibri" w:eastAsia="Calibri" w:hAnsi="Calibri" w:cs="Calibri"/>
        </w:rPr>
        <w:t>The consultancy will:</w:t>
      </w:r>
    </w:p>
    <w:p w14:paraId="6DC5B6E4" w14:textId="77777777" w:rsidR="000A6547" w:rsidRPr="000D71D7" w:rsidRDefault="000A6547" w:rsidP="00751D8C">
      <w:pPr>
        <w:pStyle w:val="ListParagraph"/>
        <w:numPr>
          <w:ilvl w:val="0"/>
          <w:numId w:val="1"/>
        </w:numPr>
        <w:spacing w:after="70" w:line="240" w:lineRule="auto"/>
        <w:contextualSpacing w:val="0"/>
        <w:jc w:val="both"/>
        <w:rPr>
          <w:rFonts w:ascii="Calibri" w:hAnsi="Calibri" w:cs="Calibri"/>
        </w:rPr>
      </w:pPr>
      <w:r w:rsidRPr="000D71D7">
        <w:rPr>
          <w:rFonts w:ascii="Calibri" w:eastAsia="Calibri" w:hAnsi="Calibri" w:cs="Calibri"/>
        </w:rPr>
        <w:t>Verify the existence, completeness, quality and functionality of key project interventions, assets, services and community structures.</w:t>
      </w:r>
    </w:p>
    <w:p w14:paraId="55063267" w14:textId="77777777" w:rsidR="000A6547" w:rsidRPr="000D71D7" w:rsidRDefault="000A6547" w:rsidP="00751D8C">
      <w:pPr>
        <w:pStyle w:val="ListParagraph"/>
        <w:numPr>
          <w:ilvl w:val="0"/>
          <w:numId w:val="1"/>
        </w:numPr>
        <w:spacing w:after="70" w:line="240" w:lineRule="auto"/>
        <w:contextualSpacing w:val="0"/>
        <w:jc w:val="both"/>
        <w:rPr>
          <w:rFonts w:ascii="Calibri" w:hAnsi="Calibri" w:cs="Calibri"/>
        </w:rPr>
      </w:pPr>
      <w:r w:rsidRPr="000D71D7">
        <w:rPr>
          <w:rFonts w:ascii="Calibri" w:eastAsia="Calibri" w:hAnsi="Calibri" w:cs="Calibri"/>
        </w:rPr>
        <w:t>Establish verified current values for selected project indicators and compare these with available project records, monitoring data and targets.</w:t>
      </w:r>
    </w:p>
    <w:p w14:paraId="69C870B5" w14:textId="77777777" w:rsidR="000A6547" w:rsidRPr="000D71D7" w:rsidRDefault="000A6547" w:rsidP="00751D8C">
      <w:pPr>
        <w:pStyle w:val="ListParagraph"/>
        <w:numPr>
          <w:ilvl w:val="0"/>
          <w:numId w:val="1"/>
        </w:numPr>
        <w:spacing w:after="70" w:line="240" w:lineRule="auto"/>
        <w:contextualSpacing w:val="0"/>
        <w:jc w:val="both"/>
        <w:rPr>
          <w:rFonts w:ascii="Calibri" w:hAnsi="Calibri" w:cs="Calibri"/>
        </w:rPr>
      </w:pPr>
      <w:r w:rsidRPr="000D71D7">
        <w:rPr>
          <w:rFonts w:ascii="Calibri" w:eastAsia="Calibri" w:hAnsi="Calibri" w:cs="Calibri"/>
        </w:rPr>
        <w:t>Assess emerging outcomes and community-level changes associated with project interventions.</w:t>
      </w:r>
    </w:p>
    <w:p w14:paraId="4998C10C" w14:textId="77777777" w:rsidR="000A6547" w:rsidRPr="000D71D7" w:rsidRDefault="000A6547" w:rsidP="00751D8C">
      <w:pPr>
        <w:pStyle w:val="ListParagraph"/>
        <w:numPr>
          <w:ilvl w:val="0"/>
          <w:numId w:val="1"/>
        </w:numPr>
        <w:spacing w:after="70" w:line="240" w:lineRule="auto"/>
        <w:contextualSpacing w:val="0"/>
        <w:jc w:val="both"/>
        <w:rPr>
          <w:rFonts w:ascii="Calibri" w:hAnsi="Calibri" w:cs="Calibri"/>
        </w:rPr>
      </w:pPr>
      <w:r w:rsidRPr="000D71D7">
        <w:rPr>
          <w:rFonts w:ascii="Calibri" w:eastAsia="Calibri" w:hAnsi="Calibri" w:cs="Calibri"/>
        </w:rPr>
        <w:t>Assess community perceptions of project relevance, quality, inclusion, participation, accountability and benefits.</w:t>
      </w:r>
    </w:p>
    <w:p w14:paraId="0432B56A" w14:textId="77777777" w:rsidR="000A6547" w:rsidRPr="000D71D7" w:rsidRDefault="000A6547" w:rsidP="00751D8C">
      <w:pPr>
        <w:pStyle w:val="ListParagraph"/>
        <w:numPr>
          <w:ilvl w:val="0"/>
          <w:numId w:val="1"/>
        </w:numPr>
        <w:spacing w:after="70" w:line="240" w:lineRule="auto"/>
        <w:contextualSpacing w:val="0"/>
        <w:jc w:val="both"/>
        <w:rPr>
          <w:rFonts w:ascii="Calibri" w:hAnsi="Calibri" w:cs="Calibri"/>
        </w:rPr>
      </w:pPr>
      <w:r w:rsidRPr="000D71D7">
        <w:rPr>
          <w:rFonts w:ascii="Calibri" w:eastAsia="Calibri" w:hAnsi="Calibri" w:cs="Calibri"/>
        </w:rPr>
        <w:t>Assess technical, institutional, financial, social and environmental sustainability of project investments.</w:t>
      </w:r>
    </w:p>
    <w:p w14:paraId="286664FF" w14:textId="77777777" w:rsidR="000A6547" w:rsidRPr="000D71D7" w:rsidRDefault="000A6547" w:rsidP="00751D8C">
      <w:pPr>
        <w:pStyle w:val="ListParagraph"/>
        <w:numPr>
          <w:ilvl w:val="0"/>
          <w:numId w:val="1"/>
        </w:numPr>
        <w:spacing w:after="70" w:line="240" w:lineRule="auto"/>
        <w:contextualSpacing w:val="0"/>
        <w:jc w:val="both"/>
        <w:rPr>
          <w:rFonts w:ascii="Calibri" w:hAnsi="Calibri" w:cs="Calibri"/>
        </w:rPr>
      </w:pPr>
      <w:r w:rsidRPr="000D71D7">
        <w:rPr>
          <w:rFonts w:ascii="Calibri" w:eastAsia="Calibri" w:hAnsi="Calibri" w:cs="Calibri"/>
        </w:rPr>
        <w:t>Identify incomplete works, defects, non-functional assets, unresolved risks, safeguards concerns, accountability gaps and areas requiring corrective action.</w:t>
      </w:r>
    </w:p>
    <w:p w14:paraId="7B3D5B08" w14:textId="77777777" w:rsidR="000A6547" w:rsidRPr="000D71D7" w:rsidRDefault="000A6547" w:rsidP="00751D8C">
      <w:pPr>
        <w:pStyle w:val="ListParagraph"/>
        <w:numPr>
          <w:ilvl w:val="0"/>
          <w:numId w:val="1"/>
        </w:numPr>
        <w:spacing w:after="70" w:line="240" w:lineRule="auto"/>
        <w:contextualSpacing w:val="0"/>
        <w:jc w:val="both"/>
        <w:rPr>
          <w:rFonts w:ascii="Calibri" w:hAnsi="Calibri" w:cs="Calibri"/>
        </w:rPr>
      </w:pPr>
      <w:r w:rsidRPr="000D71D7">
        <w:rPr>
          <w:rFonts w:ascii="Calibri" w:eastAsia="Calibri" w:hAnsi="Calibri" w:cs="Calibri"/>
        </w:rPr>
        <w:t>Document lessons learned, good practices, implementation challenges and practical recommendations for future programming.</w:t>
      </w:r>
    </w:p>
    <w:p w14:paraId="7BDA3E49" w14:textId="77777777" w:rsidR="000A6547" w:rsidRPr="000D71D7" w:rsidRDefault="000A6547" w:rsidP="00751D8C">
      <w:pPr>
        <w:pStyle w:val="ListParagraph"/>
        <w:numPr>
          <w:ilvl w:val="0"/>
          <w:numId w:val="1"/>
        </w:numPr>
        <w:spacing w:after="70" w:line="240" w:lineRule="auto"/>
        <w:contextualSpacing w:val="0"/>
        <w:jc w:val="both"/>
        <w:rPr>
          <w:rFonts w:ascii="Calibri" w:hAnsi="Calibri" w:cs="Calibri"/>
        </w:rPr>
      </w:pPr>
      <w:r w:rsidRPr="000D71D7">
        <w:rPr>
          <w:rFonts w:ascii="Calibri" w:eastAsia="Calibri" w:hAnsi="Calibri" w:cs="Calibri"/>
        </w:rPr>
        <w:t>Produce written stories, analytical case studies, high-quality photographs, short videos, a learning brief and a presentation package.</w:t>
      </w:r>
    </w:p>
    <w:p w14:paraId="356CEC4B" w14:textId="48AE0CF6" w:rsidR="00B04B1D" w:rsidRPr="000D71D7" w:rsidRDefault="00B04B1D" w:rsidP="00B04B1D">
      <w:pPr>
        <w:shd w:val="clear" w:color="auto" w:fill="E8E8E8" w:themeFill="background2"/>
        <w:spacing w:before="240"/>
        <w:rPr>
          <w:rFonts w:ascii="Calibri" w:hAnsi="Calibri" w:cs="Calibri"/>
          <w:b/>
          <w:bCs/>
        </w:rPr>
      </w:pPr>
      <w:r w:rsidRPr="000D71D7">
        <w:rPr>
          <w:rFonts w:ascii="Calibri" w:hAnsi="Calibri" w:cs="Calibri"/>
          <w:b/>
          <w:bCs/>
        </w:rPr>
        <w:t>Scope of Work</w:t>
      </w:r>
    </w:p>
    <w:p w14:paraId="2EB1D0C4" w14:textId="77777777" w:rsidR="00B04B1D" w:rsidRPr="000D71D7" w:rsidRDefault="00B04B1D" w:rsidP="00751D8C">
      <w:pPr>
        <w:spacing w:after="140" w:line="240" w:lineRule="auto"/>
        <w:jc w:val="both"/>
        <w:rPr>
          <w:rFonts w:ascii="Calibri" w:eastAsia="Calibri" w:hAnsi="Calibri" w:cs="Calibri"/>
        </w:rPr>
      </w:pPr>
      <w:r w:rsidRPr="000D71D7">
        <w:rPr>
          <w:rFonts w:ascii="Calibri" w:eastAsia="Calibri" w:hAnsi="Calibri" w:cs="Calibri"/>
        </w:rPr>
        <w:t>The assignment will undertake a comprehensive verification, outcome assessment and learning documentation exercise covering the main results areas of the project. The scope will not be limited to confirming whether activities were implemented; it will also assess the quality, functionality, use, relevance, sustainability and emerging outcomes of the interventions delivered.</w:t>
      </w:r>
    </w:p>
    <w:p w14:paraId="76A2A8AC" w14:textId="77777777" w:rsidR="00B04B1D" w:rsidRPr="000D71D7" w:rsidRDefault="00B04B1D" w:rsidP="00751D8C">
      <w:pPr>
        <w:spacing w:after="140" w:line="240" w:lineRule="auto"/>
        <w:jc w:val="both"/>
        <w:rPr>
          <w:rFonts w:ascii="Calibri" w:eastAsia="Calibri" w:hAnsi="Calibri" w:cs="Calibri"/>
        </w:rPr>
      </w:pPr>
      <w:r w:rsidRPr="000D71D7">
        <w:rPr>
          <w:rFonts w:ascii="Calibri" w:eastAsia="Calibri" w:hAnsi="Calibri" w:cs="Calibri"/>
        </w:rPr>
        <w:t>The consultant/firm will review project records, verify selected outputs and assets in the field, engage communities and key stakeholders, collect household and qualitative data, and generate evidence on what has been achieved, what is functioning, what changes are emerging, and what lessons should inform future climate resilience programming.</w:t>
      </w:r>
    </w:p>
    <w:p w14:paraId="592DB489" w14:textId="77777777" w:rsidR="00B04B1D" w:rsidRPr="000D71D7" w:rsidRDefault="00B04B1D" w:rsidP="00751D8C">
      <w:pPr>
        <w:spacing w:after="140" w:line="240" w:lineRule="auto"/>
        <w:jc w:val="both"/>
        <w:rPr>
          <w:rFonts w:ascii="Calibri" w:eastAsia="Calibri" w:hAnsi="Calibri" w:cs="Calibri"/>
        </w:rPr>
      </w:pPr>
      <w:r w:rsidRPr="000D71D7">
        <w:rPr>
          <w:rFonts w:ascii="Calibri" w:eastAsia="Calibri" w:hAnsi="Calibri" w:cs="Calibri"/>
        </w:rPr>
        <w:t>The assignment will cover the following major result areas:</w:t>
      </w:r>
    </w:p>
    <w:p w14:paraId="2580BABA" w14:textId="551F3174" w:rsidR="00B04B1D" w:rsidRPr="000D71D7" w:rsidRDefault="00B04B1D" w:rsidP="00751D8C">
      <w:pPr>
        <w:pStyle w:val="ListParagraph"/>
        <w:numPr>
          <w:ilvl w:val="0"/>
          <w:numId w:val="2"/>
        </w:numPr>
        <w:spacing w:after="140" w:line="240" w:lineRule="auto"/>
        <w:jc w:val="both"/>
        <w:rPr>
          <w:rFonts w:ascii="Calibri" w:eastAsia="Calibri" w:hAnsi="Calibri" w:cs="Calibri"/>
          <w:b/>
          <w:bCs/>
        </w:rPr>
      </w:pPr>
      <w:r w:rsidRPr="000D71D7">
        <w:rPr>
          <w:rFonts w:ascii="Calibri" w:eastAsia="Calibri" w:hAnsi="Calibri" w:cs="Calibri"/>
          <w:b/>
          <w:bCs/>
        </w:rPr>
        <w:t>Resilient Community Services and Infrastructure</w:t>
      </w:r>
    </w:p>
    <w:p w14:paraId="1592D6EB" w14:textId="77777777" w:rsidR="002A4900" w:rsidRPr="000D71D7" w:rsidRDefault="00B04B1D" w:rsidP="00751D8C">
      <w:pPr>
        <w:spacing w:after="140" w:line="240" w:lineRule="auto"/>
        <w:jc w:val="both"/>
        <w:rPr>
          <w:rFonts w:ascii="Calibri" w:eastAsia="Calibri" w:hAnsi="Calibri" w:cs="Calibri"/>
        </w:rPr>
      </w:pPr>
      <w:r w:rsidRPr="000D71D7">
        <w:rPr>
          <w:rFonts w:ascii="Calibri" w:eastAsia="Calibri" w:hAnsi="Calibri" w:cs="Calibri"/>
        </w:rPr>
        <w:t xml:space="preserve">The assessment will review selected community-level services and physical investments supported by the project. This </w:t>
      </w:r>
      <w:r w:rsidR="002A4900" w:rsidRPr="000D71D7">
        <w:rPr>
          <w:rFonts w:ascii="Calibri" w:eastAsia="Calibri" w:hAnsi="Calibri" w:cs="Calibri"/>
        </w:rPr>
        <w:t>will</w:t>
      </w:r>
      <w:r w:rsidRPr="000D71D7">
        <w:rPr>
          <w:rFonts w:ascii="Calibri" w:eastAsia="Calibri" w:hAnsi="Calibri" w:cs="Calibri"/>
        </w:rPr>
        <w:t xml:space="preserve"> include infrastructure, service points, productive assets, community facilities or other locally prioritized investments. The consultant will assess whether these investments exist, are complete, </w:t>
      </w:r>
      <w:r w:rsidRPr="000D71D7">
        <w:rPr>
          <w:rFonts w:ascii="Calibri" w:eastAsia="Calibri" w:hAnsi="Calibri" w:cs="Calibri"/>
        </w:rPr>
        <w:lastRenderedPageBreak/>
        <w:t>functional, accessible, safe, used by intended groups, and supported by appropriate management and maintenance arrangements. The assessment will also examine whether the investments are relevant to local resilience needs and whether they are likely to continue providing benefits after project support ends.</w:t>
      </w:r>
    </w:p>
    <w:p w14:paraId="0250FCB3" w14:textId="77777777" w:rsidR="002A4900" w:rsidRPr="000D71D7" w:rsidRDefault="00B04B1D" w:rsidP="00751D8C">
      <w:pPr>
        <w:pStyle w:val="ListParagraph"/>
        <w:numPr>
          <w:ilvl w:val="0"/>
          <w:numId w:val="2"/>
        </w:numPr>
        <w:spacing w:after="140" w:line="240" w:lineRule="auto"/>
        <w:jc w:val="both"/>
        <w:rPr>
          <w:rFonts w:ascii="Calibri" w:eastAsia="Calibri" w:hAnsi="Calibri" w:cs="Calibri"/>
          <w:b/>
          <w:bCs/>
        </w:rPr>
      </w:pPr>
      <w:r w:rsidRPr="000D71D7">
        <w:rPr>
          <w:rFonts w:ascii="Calibri" w:eastAsia="Calibri" w:hAnsi="Calibri" w:cs="Calibri"/>
          <w:b/>
          <w:bCs/>
        </w:rPr>
        <w:t>Livelihoods, Productive Capacity and Local Service Delivery</w:t>
      </w:r>
    </w:p>
    <w:p w14:paraId="1B2D8FF0" w14:textId="77777777" w:rsidR="002A4900" w:rsidRPr="000D71D7" w:rsidRDefault="00B04B1D" w:rsidP="00751D8C">
      <w:pPr>
        <w:spacing w:after="140" w:line="240" w:lineRule="auto"/>
        <w:jc w:val="both"/>
        <w:rPr>
          <w:rFonts w:ascii="Calibri" w:eastAsia="Calibri" w:hAnsi="Calibri" w:cs="Calibri"/>
        </w:rPr>
      </w:pPr>
      <w:r w:rsidRPr="000D71D7">
        <w:rPr>
          <w:rFonts w:ascii="Calibri" w:eastAsia="Calibri" w:hAnsi="Calibri" w:cs="Calibri"/>
        </w:rPr>
        <w:t>The assessment will examine interventions aimed at strengthening household livelihoods, productive capacity and access to local services. This include</w:t>
      </w:r>
      <w:r w:rsidR="002A4900" w:rsidRPr="000D71D7">
        <w:rPr>
          <w:rFonts w:ascii="Calibri" w:eastAsia="Calibri" w:hAnsi="Calibri" w:cs="Calibri"/>
        </w:rPr>
        <w:t>s</w:t>
      </w:r>
      <w:r w:rsidRPr="000D71D7">
        <w:rPr>
          <w:rFonts w:ascii="Calibri" w:eastAsia="Calibri" w:hAnsi="Calibri" w:cs="Calibri"/>
        </w:rPr>
        <w:t xml:space="preserve"> training, extension support, group-based livelihood activities, input support, small productive assets, community-based service providers, skills development or other resilience-oriented livelihood support. The consultant will assess whether support was delivered as planned, whether participants are using the knowledge, assets or services provided, whether benefits are reaching intended groups, and what changes are emerging in household resilience, income opportunities, productivity, coping capacity or access to services.</w:t>
      </w:r>
    </w:p>
    <w:p w14:paraId="24852048" w14:textId="22343AB5" w:rsidR="002A4900" w:rsidRPr="000D71D7" w:rsidRDefault="00B04B1D" w:rsidP="00751D8C">
      <w:pPr>
        <w:pStyle w:val="ListParagraph"/>
        <w:numPr>
          <w:ilvl w:val="0"/>
          <w:numId w:val="2"/>
        </w:numPr>
        <w:spacing w:after="140" w:line="240" w:lineRule="auto"/>
        <w:jc w:val="both"/>
        <w:rPr>
          <w:rFonts w:ascii="Calibri" w:eastAsia="Calibri" w:hAnsi="Calibri" w:cs="Calibri"/>
          <w:b/>
          <w:bCs/>
        </w:rPr>
      </w:pPr>
      <w:r w:rsidRPr="000D71D7">
        <w:rPr>
          <w:rFonts w:ascii="Calibri" w:eastAsia="Calibri" w:hAnsi="Calibri" w:cs="Calibri"/>
          <w:b/>
          <w:bCs/>
        </w:rPr>
        <w:t>Natural Resource Management and Environmental Resilience</w:t>
      </w:r>
    </w:p>
    <w:p w14:paraId="7448B1AC" w14:textId="3DCE53DC" w:rsidR="002A4900" w:rsidRPr="000D71D7" w:rsidRDefault="00B04B1D" w:rsidP="00751D8C">
      <w:pPr>
        <w:spacing w:after="140" w:line="240" w:lineRule="auto"/>
        <w:jc w:val="both"/>
        <w:rPr>
          <w:rFonts w:ascii="Calibri" w:eastAsia="Calibri" w:hAnsi="Calibri" w:cs="Calibri"/>
        </w:rPr>
      </w:pPr>
      <w:r w:rsidRPr="000D71D7">
        <w:rPr>
          <w:rFonts w:ascii="Calibri" w:eastAsia="Calibri" w:hAnsi="Calibri" w:cs="Calibri"/>
        </w:rPr>
        <w:t xml:space="preserve">The assessment will review activities aimed </w:t>
      </w:r>
      <w:r w:rsidR="002A4900" w:rsidRPr="000D71D7">
        <w:rPr>
          <w:rFonts w:ascii="Calibri" w:eastAsia="Calibri" w:hAnsi="Calibri" w:cs="Calibri"/>
        </w:rPr>
        <w:t>at improving</w:t>
      </w:r>
      <w:r w:rsidRPr="000D71D7">
        <w:rPr>
          <w:rFonts w:ascii="Calibri" w:eastAsia="Calibri" w:hAnsi="Calibri" w:cs="Calibri"/>
        </w:rPr>
        <w:t xml:space="preserve"> environmental resilience, </w:t>
      </w:r>
      <w:r w:rsidR="002A4900" w:rsidRPr="000D71D7">
        <w:rPr>
          <w:rFonts w:ascii="Calibri" w:eastAsia="Calibri" w:hAnsi="Calibri" w:cs="Calibri"/>
        </w:rPr>
        <w:t>protecting</w:t>
      </w:r>
      <w:r w:rsidRPr="000D71D7">
        <w:rPr>
          <w:rFonts w:ascii="Calibri" w:eastAsia="Calibri" w:hAnsi="Calibri" w:cs="Calibri"/>
        </w:rPr>
        <w:t xml:space="preserve"> natural resources, reduce degradation or support climate adaptation. This include</w:t>
      </w:r>
      <w:r w:rsidR="002A4900" w:rsidRPr="000D71D7">
        <w:rPr>
          <w:rFonts w:ascii="Calibri" w:eastAsia="Calibri" w:hAnsi="Calibri" w:cs="Calibri"/>
        </w:rPr>
        <w:t>s</w:t>
      </w:r>
      <w:r w:rsidRPr="000D71D7">
        <w:rPr>
          <w:rFonts w:ascii="Calibri" w:eastAsia="Calibri" w:hAnsi="Calibri" w:cs="Calibri"/>
        </w:rPr>
        <w:t xml:space="preserve"> land restoration, soil and water conservation, vegetation recovery, community resource management, nature-based solutions, protection measures or other environmental actions. The consultant will assess the quality of implementation, evidence of use or maintenance, community ownership, environmental benefits, risks to sustainability, and whether the activities are contributing to reduced vulnerability to climate-related shocks.</w:t>
      </w:r>
    </w:p>
    <w:p w14:paraId="6A05B2F9" w14:textId="61DB4487" w:rsidR="002A4900" w:rsidRPr="000D71D7" w:rsidRDefault="00B04B1D" w:rsidP="00751D8C">
      <w:pPr>
        <w:pStyle w:val="ListParagraph"/>
        <w:numPr>
          <w:ilvl w:val="0"/>
          <w:numId w:val="2"/>
        </w:numPr>
        <w:spacing w:after="140" w:line="240" w:lineRule="auto"/>
        <w:jc w:val="both"/>
        <w:rPr>
          <w:rFonts w:ascii="Calibri" w:eastAsia="Calibri" w:hAnsi="Calibri" w:cs="Calibri"/>
          <w:b/>
          <w:bCs/>
        </w:rPr>
      </w:pPr>
      <w:r w:rsidRPr="000D71D7">
        <w:rPr>
          <w:rFonts w:ascii="Calibri" w:eastAsia="Calibri" w:hAnsi="Calibri" w:cs="Calibri"/>
          <w:b/>
          <w:bCs/>
        </w:rPr>
        <w:t>Community Participation, Local Ownership and Accountability</w:t>
      </w:r>
    </w:p>
    <w:p w14:paraId="2D6676C9" w14:textId="77777777" w:rsidR="002A4900" w:rsidRPr="000D71D7" w:rsidRDefault="00B04B1D" w:rsidP="00751D8C">
      <w:pPr>
        <w:spacing w:after="140" w:line="240" w:lineRule="auto"/>
        <w:jc w:val="both"/>
        <w:rPr>
          <w:rFonts w:ascii="Calibri" w:eastAsia="Calibri" w:hAnsi="Calibri" w:cs="Calibri"/>
        </w:rPr>
      </w:pPr>
      <w:r w:rsidRPr="000D71D7">
        <w:rPr>
          <w:rFonts w:ascii="Calibri" w:eastAsia="Calibri" w:hAnsi="Calibri" w:cs="Calibri"/>
        </w:rPr>
        <w:t>The assignment will assess the extent to which communities were meaningfully involved in identifying priorities, planning activities, implementing solutions and monitoring results. It will examine local ownership, representation of different groups, transparency of decision-making, functionality of community structures, and whether supported activities reflect community needs. The assessment will also review awareness and use of feedback, complaint and accountability mechanisms, including whether community concerns were captured and acted upon.</w:t>
      </w:r>
    </w:p>
    <w:p w14:paraId="61086264" w14:textId="6D0C9406" w:rsidR="002A4900" w:rsidRPr="000D71D7" w:rsidRDefault="00B04B1D" w:rsidP="00751D8C">
      <w:pPr>
        <w:pStyle w:val="ListParagraph"/>
        <w:numPr>
          <w:ilvl w:val="0"/>
          <w:numId w:val="2"/>
        </w:numPr>
        <w:spacing w:after="140" w:line="240" w:lineRule="auto"/>
        <w:jc w:val="both"/>
        <w:rPr>
          <w:rFonts w:ascii="Calibri" w:eastAsia="Calibri" w:hAnsi="Calibri" w:cs="Calibri"/>
          <w:b/>
          <w:bCs/>
        </w:rPr>
      </w:pPr>
      <w:r w:rsidRPr="000D71D7">
        <w:rPr>
          <w:rFonts w:ascii="Calibri" w:eastAsia="Calibri" w:hAnsi="Calibri" w:cs="Calibri"/>
          <w:b/>
          <w:bCs/>
        </w:rPr>
        <w:t>Inclusion, Equity and Participation of Vulnerable Groups</w:t>
      </w:r>
    </w:p>
    <w:p w14:paraId="56239266" w14:textId="2AFA57D5" w:rsidR="00B04B1D" w:rsidRPr="000D71D7" w:rsidRDefault="00B04B1D" w:rsidP="00751D8C">
      <w:pPr>
        <w:spacing w:after="140" w:line="240" w:lineRule="auto"/>
        <w:jc w:val="both"/>
        <w:rPr>
          <w:rFonts w:ascii="Calibri" w:eastAsia="Calibri" w:hAnsi="Calibri" w:cs="Calibri"/>
        </w:rPr>
      </w:pPr>
      <w:r w:rsidRPr="000D71D7">
        <w:rPr>
          <w:rFonts w:ascii="Calibri" w:eastAsia="Calibri" w:hAnsi="Calibri" w:cs="Calibri"/>
        </w:rPr>
        <w:t>The assessment will examine whether different population groups were able to participate in and benefit from the project. This includes women, youth, persons with disabilities, displaced or marginalized households, minority groups, poorer households and other vulnerable community members. The consultant will assess barriers to participation, distribution of benefits, leadership opportunities, decision-making roles, changes in workload or responsibilities, and whether the project promoted fair and inclusive access to services, opportunities and information.</w:t>
      </w:r>
    </w:p>
    <w:p w14:paraId="2DB42600" w14:textId="707D8C61" w:rsidR="00B04B1D" w:rsidRPr="000D71D7" w:rsidRDefault="00B04B1D" w:rsidP="00751D8C">
      <w:pPr>
        <w:pStyle w:val="ListParagraph"/>
        <w:numPr>
          <w:ilvl w:val="0"/>
          <w:numId w:val="2"/>
        </w:numPr>
        <w:spacing w:after="140" w:line="240" w:lineRule="auto"/>
        <w:jc w:val="both"/>
        <w:rPr>
          <w:rFonts w:ascii="Calibri" w:eastAsia="Calibri" w:hAnsi="Calibri" w:cs="Calibri"/>
          <w:b/>
          <w:bCs/>
        </w:rPr>
      </w:pPr>
      <w:r w:rsidRPr="000D71D7">
        <w:rPr>
          <w:rFonts w:ascii="Calibri" w:eastAsia="Calibri" w:hAnsi="Calibri" w:cs="Calibri"/>
          <w:b/>
          <w:bCs/>
        </w:rPr>
        <w:t>Risk Management, Safeguarding and Do-No-Harm</w:t>
      </w:r>
    </w:p>
    <w:p w14:paraId="7322AAC2" w14:textId="77777777" w:rsidR="00B04B1D" w:rsidRPr="000D71D7" w:rsidRDefault="00B04B1D" w:rsidP="00751D8C">
      <w:pPr>
        <w:spacing w:after="140" w:line="240" w:lineRule="auto"/>
        <w:jc w:val="both"/>
        <w:rPr>
          <w:rFonts w:ascii="Calibri" w:eastAsia="Calibri" w:hAnsi="Calibri" w:cs="Calibri"/>
        </w:rPr>
      </w:pPr>
      <w:r w:rsidRPr="000D71D7">
        <w:rPr>
          <w:rFonts w:ascii="Calibri" w:eastAsia="Calibri" w:hAnsi="Calibri" w:cs="Calibri"/>
        </w:rPr>
        <w:t xml:space="preserve">The assignment will assess how implementation risks were identified, managed and followed up. This includes community safety, environmental risks, social tensions, access-related risks, </w:t>
      </w:r>
      <w:proofErr w:type="spellStart"/>
      <w:r w:rsidRPr="000D71D7">
        <w:rPr>
          <w:rFonts w:ascii="Calibri" w:eastAsia="Calibri" w:hAnsi="Calibri" w:cs="Calibri"/>
        </w:rPr>
        <w:t>labour</w:t>
      </w:r>
      <w:proofErr w:type="spellEnd"/>
      <w:r w:rsidRPr="000D71D7">
        <w:rPr>
          <w:rFonts w:ascii="Calibri" w:eastAsia="Calibri" w:hAnsi="Calibri" w:cs="Calibri"/>
        </w:rPr>
        <w:t xml:space="preserve"> and contractor conduct where relevant, safeguarding risks, protection concerns, complaint handling and any unresolved issues requiring follow-up. The assessment will consider whether activities were implemented in a way that respected dignity, avoided harm, reduced conflict sensitivity risks, and maintained trust with communities.</w:t>
      </w:r>
    </w:p>
    <w:p w14:paraId="4FD3E677" w14:textId="56362D4D" w:rsidR="00B04B1D" w:rsidRPr="000D71D7" w:rsidRDefault="00B04B1D" w:rsidP="00751D8C">
      <w:pPr>
        <w:pStyle w:val="ListParagraph"/>
        <w:numPr>
          <w:ilvl w:val="0"/>
          <w:numId w:val="2"/>
        </w:numPr>
        <w:spacing w:after="140" w:line="240" w:lineRule="auto"/>
        <w:jc w:val="both"/>
        <w:rPr>
          <w:rFonts w:ascii="Calibri" w:eastAsia="Calibri" w:hAnsi="Calibri" w:cs="Calibri"/>
          <w:b/>
          <w:bCs/>
        </w:rPr>
      </w:pPr>
      <w:r w:rsidRPr="000D71D7">
        <w:rPr>
          <w:rFonts w:ascii="Calibri" w:eastAsia="Calibri" w:hAnsi="Calibri" w:cs="Calibri"/>
          <w:b/>
          <w:bCs/>
        </w:rPr>
        <w:t>Project Monitoring, Data Quality and Evidence Use</w:t>
      </w:r>
    </w:p>
    <w:p w14:paraId="0F3D434B" w14:textId="77777777" w:rsidR="00B04B1D" w:rsidRPr="000D71D7" w:rsidRDefault="00B04B1D" w:rsidP="00751D8C">
      <w:pPr>
        <w:spacing w:after="140" w:line="240" w:lineRule="auto"/>
        <w:jc w:val="both"/>
        <w:rPr>
          <w:rFonts w:ascii="Calibri" w:eastAsia="Calibri" w:hAnsi="Calibri" w:cs="Calibri"/>
        </w:rPr>
      </w:pPr>
      <w:r w:rsidRPr="000D71D7">
        <w:rPr>
          <w:rFonts w:ascii="Calibri" w:eastAsia="Calibri" w:hAnsi="Calibri" w:cs="Calibri"/>
        </w:rPr>
        <w:lastRenderedPageBreak/>
        <w:t>The consultant/firm will review the quality and reliability of available project monitoring data. This includes checking consistency between reported results, project records, field evidence and community feedback. The assessment will identify data gaps, inconsistencies, double counting risks, missing disaggregation, and opportunities to strengthen future monitoring, reporting and evidence use.</w:t>
      </w:r>
    </w:p>
    <w:p w14:paraId="3C4B427A" w14:textId="3A8A20CE" w:rsidR="00B04B1D" w:rsidRPr="000D71D7" w:rsidRDefault="00B04B1D" w:rsidP="00751D8C">
      <w:pPr>
        <w:pStyle w:val="ListParagraph"/>
        <w:numPr>
          <w:ilvl w:val="0"/>
          <w:numId w:val="2"/>
        </w:numPr>
        <w:spacing w:after="140" w:line="240" w:lineRule="auto"/>
        <w:jc w:val="both"/>
        <w:rPr>
          <w:rFonts w:ascii="Calibri" w:eastAsia="Calibri" w:hAnsi="Calibri" w:cs="Calibri"/>
          <w:b/>
          <w:bCs/>
        </w:rPr>
      </w:pPr>
      <w:r w:rsidRPr="000D71D7">
        <w:rPr>
          <w:rFonts w:ascii="Calibri" w:eastAsia="Calibri" w:hAnsi="Calibri" w:cs="Calibri"/>
          <w:b/>
          <w:bCs/>
        </w:rPr>
        <w:t>Sustainability, Value for Money and Learning</w:t>
      </w:r>
    </w:p>
    <w:p w14:paraId="2E421EEF" w14:textId="77777777" w:rsidR="00B04B1D" w:rsidRPr="000D71D7" w:rsidRDefault="00B04B1D" w:rsidP="00751D8C">
      <w:pPr>
        <w:spacing w:after="140" w:line="240" w:lineRule="auto"/>
        <w:jc w:val="both"/>
        <w:rPr>
          <w:rFonts w:ascii="Calibri" w:eastAsia="Calibri" w:hAnsi="Calibri" w:cs="Calibri"/>
        </w:rPr>
      </w:pPr>
      <w:r w:rsidRPr="000D71D7">
        <w:rPr>
          <w:rFonts w:ascii="Calibri" w:eastAsia="Calibri" w:hAnsi="Calibri" w:cs="Calibri"/>
        </w:rPr>
        <w:t>The assignment will assess the sustainability of project investments from technical, institutional, financial, social and environmental perspectives. It will also consider whether resources appear to have been used efficiently and effectively in relation to verified outputs and emerging outcomes. The consultant/firm will document lessons, good practices, implementation challenges, and practical recommendations for future climate resilience programming.</w:t>
      </w:r>
    </w:p>
    <w:p w14:paraId="43683322" w14:textId="2687D0F5" w:rsidR="00F22595" w:rsidRPr="000D71D7" w:rsidRDefault="00F22595" w:rsidP="00F22595">
      <w:pPr>
        <w:pStyle w:val="ListParagraph"/>
        <w:numPr>
          <w:ilvl w:val="0"/>
          <w:numId w:val="2"/>
        </w:numPr>
        <w:spacing w:after="140" w:line="240" w:lineRule="auto"/>
        <w:jc w:val="both"/>
        <w:rPr>
          <w:rFonts w:ascii="Calibri" w:eastAsia="Calibri" w:hAnsi="Calibri" w:cs="Calibri"/>
          <w:b/>
          <w:bCs/>
        </w:rPr>
      </w:pPr>
      <w:r w:rsidRPr="000D71D7">
        <w:rPr>
          <w:rFonts w:ascii="Calibri" w:eastAsia="Calibri" w:hAnsi="Calibri" w:cs="Calibri"/>
          <w:b/>
          <w:bCs/>
        </w:rPr>
        <w:t>Learning Documentation, Stories, Case Studies, Photos and Videos</w:t>
      </w:r>
    </w:p>
    <w:p w14:paraId="0F7E7466" w14:textId="77777777" w:rsidR="00F22595" w:rsidRPr="000D71D7" w:rsidRDefault="00F22595" w:rsidP="00F22595">
      <w:pPr>
        <w:spacing w:after="140" w:line="240" w:lineRule="auto"/>
        <w:jc w:val="both"/>
        <w:rPr>
          <w:rFonts w:ascii="Calibri" w:eastAsia="Calibri" w:hAnsi="Calibri" w:cs="Calibri"/>
        </w:rPr>
      </w:pPr>
      <w:r w:rsidRPr="000D71D7">
        <w:rPr>
          <w:rFonts w:ascii="Calibri" w:eastAsia="Calibri" w:hAnsi="Calibri" w:cs="Calibri"/>
        </w:rPr>
        <w:t>The assignment will include a dedicated learning documentation component. The purpose is to capture practical lessons, community experiences, implementation insights and evidence of change in a way that can support reflection, reporting, communication and future programming.</w:t>
      </w:r>
    </w:p>
    <w:p w14:paraId="014426C1" w14:textId="77777777" w:rsidR="00F22595" w:rsidRPr="000D71D7" w:rsidRDefault="00F22595" w:rsidP="00F22595">
      <w:pPr>
        <w:spacing w:after="140" w:line="240" w:lineRule="auto"/>
        <w:jc w:val="both"/>
        <w:rPr>
          <w:rFonts w:ascii="Calibri" w:eastAsia="Calibri" w:hAnsi="Calibri" w:cs="Calibri"/>
        </w:rPr>
      </w:pPr>
      <w:r w:rsidRPr="000D71D7">
        <w:rPr>
          <w:rFonts w:ascii="Calibri" w:eastAsia="Calibri" w:hAnsi="Calibri" w:cs="Calibri"/>
        </w:rPr>
        <w:t>The consultant/firm will document learning through written stories, analytical case studies, high-quality photographs and short video products. The learning documentation should be grounded in evidence from the verification exercise, outcome assessment, household/community perception data, interviews, focus group discussions and field observations. It should not be limited to success stories; it should also capture implementation challenges, what did not work as expected, sustainability risks, community concerns and recommendations for improvement.</w:t>
      </w:r>
    </w:p>
    <w:p w14:paraId="2E8F6858" w14:textId="77777777" w:rsidR="00F22595" w:rsidRPr="000D71D7" w:rsidRDefault="00F22595" w:rsidP="00F22595">
      <w:pPr>
        <w:spacing w:after="140" w:line="240" w:lineRule="auto"/>
        <w:jc w:val="both"/>
        <w:rPr>
          <w:rFonts w:ascii="Calibri" w:eastAsia="Calibri" w:hAnsi="Calibri" w:cs="Calibri"/>
        </w:rPr>
      </w:pPr>
      <w:r w:rsidRPr="000D71D7">
        <w:rPr>
          <w:rFonts w:ascii="Calibri" w:eastAsia="Calibri" w:hAnsi="Calibri" w:cs="Calibri"/>
        </w:rPr>
        <w:t>The learning documentation will focus on themes such as community resilience, livelihoods, local service delivery, environmental resilience, inclusion, women’s participation, accountability, community ownership, adaptation to climate shocks, sustainability and lessons for future programming.</w:t>
      </w:r>
    </w:p>
    <w:p w14:paraId="4EA2D495" w14:textId="0B6ABF89" w:rsidR="00F22595" w:rsidRPr="000D71D7" w:rsidRDefault="00F22595" w:rsidP="00F22595">
      <w:pPr>
        <w:spacing w:after="140" w:line="240" w:lineRule="auto"/>
        <w:jc w:val="both"/>
        <w:rPr>
          <w:rFonts w:ascii="Calibri" w:eastAsia="Calibri" w:hAnsi="Calibri" w:cs="Calibri"/>
        </w:rPr>
      </w:pPr>
      <w:r w:rsidRPr="000D71D7">
        <w:rPr>
          <w:rFonts w:ascii="Calibri" w:eastAsia="Calibri" w:hAnsi="Calibri" w:cs="Calibri"/>
        </w:rPr>
        <w:t>The consultant/firm will ensure that all stories, photos, videos and quotes are collected with informed consent and in line with safeguarding, dignity and do-no-harm principles. The consultant/firm will avoid collecting sensitive personal information unless necessary and approved and will not expose individuals or communities to risk through identifiable stories, images or videos.</w:t>
      </w:r>
    </w:p>
    <w:p w14:paraId="39A97DC8" w14:textId="60E80452" w:rsidR="00B04B1D" w:rsidRPr="000D71D7" w:rsidRDefault="00B04B1D" w:rsidP="00751D8C">
      <w:pPr>
        <w:pStyle w:val="ListParagraph"/>
        <w:numPr>
          <w:ilvl w:val="0"/>
          <w:numId w:val="2"/>
        </w:numPr>
        <w:spacing w:after="140" w:line="240" w:lineRule="auto"/>
        <w:jc w:val="both"/>
        <w:rPr>
          <w:rFonts w:ascii="Calibri" w:eastAsia="Calibri" w:hAnsi="Calibri" w:cs="Calibri"/>
          <w:b/>
          <w:bCs/>
        </w:rPr>
      </w:pPr>
      <w:r w:rsidRPr="000D71D7">
        <w:rPr>
          <w:rFonts w:ascii="Calibri" w:eastAsia="Calibri" w:hAnsi="Calibri" w:cs="Calibri"/>
          <w:b/>
          <w:bCs/>
        </w:rPr>
        <w:t>Geographic Coverage and Sampling</w:t>
      </w:r>
    </w:p>
    <w:p w14:paraId="0F0D19E0" w14:textId="6335AEAA" w:rsidR="002A4900" w:rsidRPr="000D71D7" w:rsidRDefault="002A4900" w:rsidP="00751D8C">
      <w:pPr>
        <w:spacing w:after="140" w:line="240" w:lineRule="auto"/>
        <w:jc w:val="both"/>
        <w:rPr>
          <w:rFonts w:ascii="Calibri" w:eastAsia="Calibri" w:hAnsi="Calibri" w:cs="Calibri"/>
        </w:rPr>
      </w:pPr>
      <w:r w:rsidRPr="000D71D7">
        <w:rPr>
          <w:rFonts w:ascii="Calibri" w:eastAsia="Calibri" w:hAnsi="Calibri" w:cs="Calibri"/>
        </w:rPr>
        <w:t>The portfolio has been implemented across Somalia, and the assessment is expected to provide a national-level picture of program performance, results, sustainability and learning. However, given the wide geographic coverage and the range of interventions implemented, the assessment will be conducted through a carefully selected sample of locations and communities.</w:t>
      </w:r>
    </w:p>
    <w:p w14:paraId="04A64D1E" w14:textId="02938E37" w:rsidR="002A4900" w:rsidRPr="000D71D7" w:rsidRDefault="002A4900" w:rsidP="00751D8C">
      <w:pPr>
        <w:spacing w:after="140" w:line="240" w:lineRule="auto"/>
        <w:jc w:val="both"/>
        <w:rPr>
          <w:rFonts w:ascii="Calibri" w:eastAsia="Calibri" w:hAnsi="Calibri" w:cs="Calibri"/>
        </w:rPr>
      </w:pPr>
      <w:r w:rsidRPr="000D71D7">
        <w:rPr>
          <w:rFonts w:ascii="Calibri" w:eastAsia="Calibri" w:hAnsi="Calibri" w:cs="Calibri"/>
        </w:rPr>
        <w:t>The final sample will be agreed with CARE during the inception phase. The sampling will be based on the project geographic spread, type of intervention, implementation status, available project records, and the need to capture different community experiences across Somalia.</w:t>
      </w:r>
    </w:p>
    <w:p w14:paraId="7AE927D9" w14:textId="77777777" w:rsidR="002A4900" w:rsidRPr="000D71D7" w:rsidRDefault="002A4900" w:rsidP="00751D8C">
      <w:pPr>
        <w:spacing w:after="140" w:line="240" w:lineRule="auto"/>
        <w:jc w:val="both"/>
        <w:rPr>
          <w:rFonts w:ascii="Calibri" w:eastAsia="Calibri" w:hAnsi="Calibri" w:cs="Calibri"/>
        </w:rPr>
      </w:pPr>
      <w:r w:rsidRPr="000D71D7">
        <w:rPr>
          <w:rFonts w:ascii="Calibri" w:eastAsia="Calibri" w:hAnsi="Calibri" w:cs="Calibri"/>
        </w:rPr>
        <w:t>The sample should include a balanced mix of completed interventions, ongoing or partially completed activities, sites with known implementation challenges, different livelihood groups, women and vulnerable groups, and locations representing the main project contexts. The sampling approach should ensure that findings are sufficiently representative to inform overall project learning and assessment conclusions, while clearly stating any limitations.</w:t>
      </w:r>
    </w:p>
    <w:p w14:paraId="6572EA93" w14:textId="77777777" w:rsidR="002A4900" w:rsidRPr="000D71D7" w:rsidRDefault="002A4900" w:rsidP="00751D8C">
      <w:pPr>
        <w:spacing w:line="240" w:lineRule="auto"/>
        <w:rPr>
          <w:rFonts w:ascii="Calibri" w:hAnsi="Calibri" w:cs="Calibri"/>
        </w:rPr>
      </w:pPr>
    </w:p>
    <w:p w14:paraId="6B10B963" w14:textId="5D576393" w:rsidR="00751D8C" w:rsidRPr="000D71D7" w:rsidRDefault="00F22595" w:rsidP="00F22595">
      <w:pPr>
        <w:shd w:val="clear" w:color="auto" w:fill="E8E8E8" w:themeFill="background2"/>
        <w:spacing w:before="240"/>
        <w:rPr>
          <w:rFonts w:ascii="Calibri" w:hAnsi="Calibri" w:cs="Calibri"/>
          <w:b/>
          <w:bCs/>
        </w:rPr>
      </w:pPr>
      <w:r w:rsidRPr="000D71D7">
        <w:rPr>
          <w:rFonts w:ascii="Calibri" w:hAnsi="Calibri" w:cs="Calibri"/>
          <w:b/>
          <w:bCs/>
        </w:rPr>
        <w:lastRenderedPageBreak/>
        <w:t xml:space="preserve">Deliverables </w:t>
      </w:r>
    </w:p>
    <w:tbl>
      <w:tblPr>
        <w:tblStyle w:val="TableGrid"/>
        <w:tblW w:w="10890" w:type="dxa"/>
        <w:tblInd w:w="-905" w:type="dxa"/>
        <w:tblLook w:val="04A0" w:firstRow="1" w:lastRow="0" w:firstColumn="1" w:lastColumn="0" w:noHBand="0" w:noVBand="1"/>
      </w:tblPr>
      <w:tblGrid>
        <w:gridCol w:w="540"/>
        <w:gridCol w:w="3056"/>
        <w:gridCol w:w="7294"/>
      </w:tblGrid>
      <w:tr w:rsidR="00F22595" w:rsidRPr="000D71D7" w14:paraId="431B4B25" w14:textId="77777777" w:rsidTr="00F22595">
        <w:tc>
          <w:tcPr>
            <w:tcW w:w="540" w:type="dxa"/>
            <w:hideMark/>
          </w:tcPr>
          <w:p w14:paraId="379EBAEF" w14:textId="77777777" w:rsidR="00F22595" w:rsidRPr="000D71D7" w:rsidRDefault="00F22595" w:rsidP="003629FE">
            <w:pPr>
              <w:spacing w:line="240" w:lineRule="auto"/>
              <w:rPr>
                <w:rFonts w:ascii="Calibri" w:hAnsi="Calibri" w:cs="Calibri"/>
                <w:b/>
                <w:bCs/>
              </w:rPr>
            </w:pPr>
            <w:r w:rsidRPr="000D71D7">
              <w:rPr>
                <w:rFonts w:ascii="Calibri" w:hAnsi="Calibri" w:cs="Calibri"/>
                <w:b/>
                <w:bCs/>
              </w:rPr>
              <w:t>#</w:t>
            </w:r>
          </w:p>
        </w:tc>
        <w:tc>
          <w:tcPr>
            <w:tcW w:w="3056" w:type="dxa"/>
            <w:hideMark/>
          </w:tcPr>
          <w:p w14:paraId="5F7633E5" w14:textId="77777777" w:rsidR="00F22595" w:rsidRPr="000D71D7" w:rsidRDefault="00F22595" w:rsidP="003629FE">
            <w:pPr>
              <w:spacing w:line="240" w:lineRule="auto"/>
              <w:jc w:val="both"/>
              <w:rPr>
                <w:rFonts w:ascii="Calibri" w:hAnsi="Calibri" w:cs="Calibri"/>
                <w:b/>
                <w:bCs/>
              </w:rPr>
            </w:pPr>
            <w:r w:rsidRPr="000D71D7">
              <w:rPr>
                <w:rFonts w:ascii="Calibri" w:hAnsi="Calibri" w:cs="Calibri"/>
                <w:b/>
                <w:bCs/>
              </w:rPr>
              <w:t>Deliverable</w:t>
            </w:r>
          </w:p>
        </w:tc>
        <w:tc>
          <w:tcPr>
            <w:tcW w:w="7294" w:type="dxa"/>
            <w:hideMark/>
          </w:tcPr>
          <w:p w14:paraId="54B1C68F" w14:textId="1B759FA0" w:rsidR="00F22595" w:rsidRPr="000D71D7" w:rsidRDefault="00F22595" w:rsidP="003629FE">
            <w:pPr>
              <w:spacing w:line="240" w:lineRule="auto"/>
              <w:jc w:val="both"/>
              <w:rPr>
                <w:rFonts w:ascii="Calibri" w:hAnsi="Calibri" w:cs="Calibri"/>
                <w:b/>
                <w:bCs/>
              </w:rPr>
            </w:pPr>
            <w:r w:rsidRPr="000D71D7">
              <w:rPr>
                <w:rFonts w:ascii="Calibri" w:hAnsi="Calibri" w:cs="Calibri"/>
                <w:b/>
                <w:bCs/>
              </w:rPr>
              <w:t xml:space="preserve">Description </w:t>
            </w:r>
          </w:p>
        </w:tc>
      </w:tr>
      <w:tr w:rsidR="00F22595" w:rsidRPr="000D71D7" w14:paraId="4B7F42DA" w14:textId="77777777" w:rsidTr="00F22595">
        <w:tc>
          <w:tcPr>
            <w:tcW w:w="540" w:type="dxa"/>
            <w:hideMark/>
          </w:tcPr>
          <w:p w14:paraId="091E9333" w14:textId="77777777" w:rsidR="00F22595" w:rsidRPr="000D71D7" w:rsidRDefault="00F22595" w:rsidP="003629FE">
            <w:pPr>
              <w:spacing w:line="240" w:lineRule="auto"/>
              <w:rPr>
                <w:rFonts w:ascii="Calibri" w:hAnsi="Calibri" w:cs="Calibri"/>
              </w:rPr>
            </w:pPr>
            <w:r w:rsidRPr="000D71D7">
              <w:rPr>
                <w:rFonts w:ascii="Calibri" w:hAnsi="Calibri" w:cs="Calibri"/>
                <w:b/>
                <w:bCs/>
              </w:rPr>
              <w:t>1</w:t>
            </w:r>
          </w:p>
        </w:tc>
        <w:tc>
          <w:tcPr>
            <w:tcW w:w="3056" w:type="dxa"/>
            <w:hideMark/>
          </w:tcPr>
          <w:p w14:paraId="7501CD50" w14:textId="76449C08" w:rsidR="00F22595" w:rsidRPr="000D71D7" w:rsidRDefault="00F22595" w:rsidP="003629FE">
            <w:pPr>
              <w:spacing w:line="240" w:lineRule="auto"/>
              <w:jc w:val="both"/>
              <w:rPr>
                <w:rFonts w:ascii="Calibri" w:hAnsi="Calibri" w:cs="Calibri"/>
              </w:rPr>
            </w:pPr>
            <w:r w:rsidRPr="000D71D7">
              <w:rPr>
                <w:rFonts w:ascii="Calibri" w:hAnsi="Calibri" w:cs="Calibri"/>
                <w:b/>
                <w:bCs/>
              </w:rPr>
              <w:t>Inception Report (with Analytical Framework, Sampling and Fieldwork Plan)</w:t>
            </w:r>
          </w:p>
        </w:tc>
        <w:tc>
          <w:tcPr>
            <w:tcW w:w="7294" w:type="dxa"/>
            <w:hideMark/>
          </w:tcPr>
          <w:p w14:paraId="3A479657" w14:textId="77777777" w:rsidR="00F22595" w:rsidRPr="000D71D7" w:rsidRDefault="00F22595" w:rsidP="003629FE">
            <w:pPr>
              <w:spacing w:line="240" w:lineRule="auto"/>
              <w:jc w:val="both"/>
              <w:rPr>
                <w:rFonts w:ascii="Calibri" w:hAnsi="Calibri" w:cs="Calibri"/>
              </w:rPr>
            </w:pPr>
            <w:r w:rsidRPr="000D71D7">
              <w:rPr>
                <w:rFonts w:ascii="Calibri" w:hAnsi="Calibri" w:cs="Calibri"/>
              </w:rPr>
              <w:t>Detailed understanding of the assignment, refined methodology, assessment questions, sampling approach, fieldwork plan, data collection tools, learning documentation approach, quality assurance plan, ethical and safeguarding protocol, workplan and deliverable schedule.</w:t>
            </w:r>
          </w:p>
          <w:p w14:paraId="612E6255" w14:textId="675F5D65" w:rsidR="00F22595" w:rsidRPr="000D71D7" w:rsidRDefault="00F22595" w:rsidP="003629FE">
            <w:pPr>
              <w:spacing w:line="240" w:lineRule="auto"/>
              <w:jc w:val="both"/>
              <w:rPr>
                <w:rFonts w:ascii="Calibri" w:hAnsi="Calibri" w:cs="Calibri"/>
              </w:rPr>
            </w:pPr>
            <w:r w:rsidRPr="000D71D7">
              <w:rPr>
                <w:rFonts w:ascii="Calibri" w:hAnsi="Calibri" w:cs="Calibri"/>
              </w:rPr>
              <w:t>Final geographic and respondent sample, site selection logic, field team structure, field movement plan, risk/access considerations, replacement criteria and remote verification approach where needed.</w:t>
            </w:r>
          </w:p>
        </w:tc>
      </w:tr>
      <w:tr w:rsidR="00F22595" w:rsidRPr="000D71D7" w14:paraId="66D39415" w14:textId="77777777" w:rsidTr="00F22595">
        <w:tc>
          <w:tcPr>
            <w:tcW w:w="540" w:type="dxa"/>
            <w:hideMark/>
          </w:tcPr>
          <w:p w14:paraId="6C347537" w14:textId="77777777" w:rsidR="00F22595" w:rsidRPr="000D71D7" w:rsidRDefault="00F22595" w:rsidP="003629FE">
            <w:pPr>
              <w:spacing w:line="240" w:lineRule="auto"/>
              <w:rPr>
                <w:rFonts w:ascii="Calibri" w:hAnsi="Calibri" w:cs="Calibri"/>
              </w:rPr>
            </w:pPr>
            <w:r w:rsidRPr="000D71D7">
              <w:rPr>
                <w:rFonts w:ascii="Calibri" w:hAnsi="Calibri" w:cs="Calibri"/>
                <w:b/>
                <w:bCs/>
              </w:rPr>
              <w:t>2</w:t>
            </w:r>
          </w:p>
        </w:tc>
        <w:tc>
          <w:tcPr>
            <w:tcW w:w="3056" w:type="dxa"/>
            <w:hideMark/>
          </w:tcPr>
          <w:p w14:paraId="3381BEE2" w14:textId="77777777" w:rsidR="00F22595" w:rsidRPr="000D71D7" w:rsidRDefault="00F22595" w:rsidP="003629FE">
            <w:pPr>
              <w:spacing w:line="240" w:lineRule="auto"/>
              <w:jc w:val="both"/>
              <w:rPr>
                <w:rFonts w:ascii="Calibri" w:hAnsi="Calibri" w:cs="Calibri"/>
              </w:rPr>
            </w:pPr>
            <w:r w:rsidRPr="000D71D7">
              <w:rPr>
                <w:rFonts w:ascii="Calibri" w:hAnsi="Calibri" w:cs="Calibri"/>
                <w:b/>
                <w:bCs/>
              </w:rPr>
              <w:t>Data Collection Tools Package</w:t>
            </w:r>
          </w:p>
        </w:tc>
        <w:tc>
          <w:tcPr>
            <w:tcW w:w="7294" w:type="dxa"/>
            <w:hideMark/>
          </w:tcPr>
          <w:p w14:paraId="1384C057" w14:textId="77777777" w:rsidR="00F22595" w:rsidRPr="000D71D7" w:rsidRDefault="00F22595" w:rsidP="003629FE">
            <w:pPr>
              <w:spacing w:line="240" w:lineRule="auto"/>
              <w:jc w:val="both"/>
              <w:rPr>
                <w:rFonts w:ascii="Calibri" w:hAnsi="Calibri" w:cs="Calibri"/>
              </w:rPr>
            </w:pPr>
            <w:r w:rsidRPr="000D71D7">
              <w:rPr>
                <w:rFonts w:ascii="Calibri" w:hAnsi="Calibri" w:cs="Calibri"/>
              </w:rPr>
              <w:t>Final tools for verification, household/community perception survey, key informant interviews, focus group discussions, observation checklists, consent forms, photo/video consent tools and data quality control tools.</w:t>
            </w:r>
          </w:p>
        </w:tc>
      </w:tr>
      <w:tr w:rsidR="00F22595" w:rsidRPr="000D71D7" w14:paraId="4BF02F92" w14:textId="77777777" w:rsidTr="00F22595">
        <w:tc>
          <w:tcPr>
            <w:tcW w:w="540" w:type="dxa"/>
            <w:hideMark/>
          </w:tcPr>
          <w:p w14:paraId="52E41608" w14:textId="6E30DDC3" w:rsidR="00F22595" w:rsidRPr="000D71D7" w:rsidRDefault="003629FE" w:rsidP="003629FE">
            <w:pPr>
              <w:spacing w:line="240" w:lineRule="auto"/>
              <w:rPr>
                <w:rFonts w:ascii="Calibri" w:hAnsi="Calibri" w:cs="Calibri"/>
              </w:rPr>
            </w:pPr>
            <w:r w:rsidRPr="000D71D7">
              <w:rPr>
                <w:rFonts w:ascii="Calibri" w:hAnsi="Calibri" w:cs="Calibri"/>
              </w:rPr>
              <w:t>3</w:t>
            </w:r>
          </w:p>
        </w:tc>
        <w:tc>
          <w:tcPr>
            <w:tcW w:w="3056" w:type="dxa"/>
            <w:hideMark/>
          </w:tcPr>
          <w:p w14:paraId="132E0414" w14:textId="508EEB12" w:rsidR="00F22595" w:rsidRPr="000D71D7" w:rsidRDefault="00F22595" w:rsidP="003629FE">
            <w:pPr>
              <w:spacing w:line="240" w:lineRule="auto"/>
              <w:jc w:val="both"/>
              <w:rPr>
                <w:rFonts w:ascii="Calibri" w:hAnsi="Calibri" w:cs="Calibri"/>
              </w:rPr>
            </w:pPr>
            <w:r w:rsidRPr="000D71D7">
              <w:rPr>
                <w:rFonts w:ascii="Calibri" w:hAnsi="Calibri" w:cs="Calibri"/>
                <w:b/>
                <w:bCs/>
              </w:rPr>
              <w:t xml:space="preserve">Cleaned Datasets </w:t>
            </w:r>
          </w:p>
        </w:tc>
        <w:tc>
          <w:tcPr>
            <w:tcW w:w="7294" w:type="dxa"/>
            <w:hideMark/>
          </w:tcPr>
          <w:p w14:paraId="675F3E91" w14:textId="77777777" w:rsidR="00F22595" w:rsidRPr="000D71D7" w:rsidRDefault="00F22595" w:rsidP="003629FE">
            <w:pPr>
              <w:spacing w:line="240" w:lineRule="auto"/>
              <w:jc w:val="both"/>
              <w:rPr>
                <w:rFonts w:ascii="Calibri" w:hAnsi="Calibri" w:cs="Calibri"/>
              </w:rPr>
            </w:pPr>
            <w:r w:rsidRPr="000D71D7">
              <w:rPr>
                <w:rFonts w:ascii="Calibri" w:hAnsi="Calibri" w:cs="Calibri"/>
              </w:rPr>
              <w:t>Clean quantitative datasets, qualitative summaries, GPS records, photo logs, field observation records, call-back/back-check records, codebook, data quality report and evidence archive.</w:t>
            </w:r>
          </w:p>
        </w:tc>
      </w:tr>
      <w:tr w:rsidR="00F22595" w:rsidRPr="000D71D7" w14:paraId="73117726" w14:textId="77777777" w:rsidTr="00F22595">
        <w:tc>
          <w:tcPr>
            <w:tcW w:w="540" w:type="dxa"/>
            <w:hideMark/>
          </w:tcPr>
          <w:p w14:paraId="585DC749" w14:textId="33A78844" w:rsidR="00F22595" w:rsidRPr="000D71D7" w:rsidRDefault="003629FE" w:rsidP="003629FE">
            <w:pPr>
              <w:spacing w:line="240" w:lineRule="auto"/>
              <w:rPr>
                <w:rFonts w:ascii="Calibri" w:hAnsi="Calibri" w:cs="Calibri"/>
              </w:rPr>
            </w:pPr>
            <w:r w:rsidRPr="000D71D7">
              <w:rPr>
                <w:rFonts w:ascii="Calibri" w:hAnsi="Calibri" w:cs="Calibri"/>
              </w:rPr>
              <w:t>4</w:t>
            </w:r>
          </w:p>
        </w:tc>
        <w:tc>
          <w:tcPr>
            <w:tcW w:w="3056" w:type="dxa"/>
            <w:hideMark/>
          </w:tcPr>
          <w:p w14:paraId="20B30DCB" w14:textId="77777777" w:rsidR="00F22595" w:rsidRPr="000D71D7" w:rsidRDefault="00F22595" w:rsidP="003629FE">
            <w:pPr>
              <w:spacing w:line="240" w:lineRule="auto"/>
              <w:jc w:val="both"/>
              <w:rPr>
                <w:rFonts w:ascii="Calibri" w:hAnsi="Calibri" w:cs="Calibri"/>
              </w:rPr>
            </w:pPr>
            <w:r w:rsidRPr="000D71D7">
              <w:rPr>
                <w:rFonts w:ascii="Calibri" w:hAnsi="Calibri" w:cs="Calibri"/>
                <w:b/>
                <w:bCs/>
              </w:rPr>
              <w:t>Verification Report</w:t>
            </w:r>
          </w:p>
        </w:tc>
        <w:tc>
          <w:tcPr>
            <w:tcW w:w="7294" w:type="dxa"/>
            <w:hideMark/>
          </w:tcPr>
          <w:p w14:paraId="1024E929" w14:textId="52CADB4A" w:rsidR="00F22595" w:rsidRPr="000D71D7" w:rsidRDefault="00F22595" w:rsidP="003629FE">
            <w:pPr>
              <w:spacing w:line="240" w:lineRule="auto"/>
              <w:jc w:val="both"/>
              <w:rPr>
                <w:rFonts w:ascii="Calibri" w:hAnsi="Calibri" w:cs="Calibri"/>
              </w:rPr>
            </w:pPr>
            <w:r w:rsidRPr="000D71D7">
              <w:rPr>
                <w:rFonts w:ascii="Calibri" w:hAnsi="Calibri" w:cs="Calibri"/>
              </w:rPr>
              <w:t>Findings on verified outputs, assets, services and community structures, including existence, completeness, quality, functionality, use, accessibility, defects/issues, variance from project records and recommended corrective actions. Including excel tracker.</w:t>
            </w:r>
          </w:p>
        </w:tc>
      </w:tr>
      <w:tr w:rsidR="00F22595" w:rsidRPr="000D71D7" w14:paraId="268D8629" w14:textId="77777777" w:rsidTr="00F22595">
        <w:tc>
          <w:tcPr>
            <w:tcW w:w="540" w:type="dxa"/>
            <w:hideMark/>
          </w:tcPr>
          <w:p w14:paraId="0014E1EC" w14:textId="5A3C1450" w:rsidR="00F22595" w:rsidRPr="000D71D7" w:rsidRDefault="003629FE" w:rsidP="003629FE">
            <w:pPr>
              <w:spacing w:line="240" w:lineRule="auto"/>
              <w:rPr>
                <w:rFonts w:ascii="Calibri" w:hAnsi="Calibri" w:cs="Calibri"/>
              </w:rPr>
            </w:pPr>
            <w:r w:rsidRPr="000D71D7">
              <w:rPr>
                <w:rFonts w:ascii="Calibri" w:hAnsi="Calibri" w:cs="Calibri"/>
              </w:rPr>
              <w:t>5</w:t>
            </w:r>
          </w:p>
        </w:tc>
        <w:tc>
          <w:tcPr>
            <w:tcW w:w="3056" w:type="dxa"/>
            <w:hideMark/>
          </w:tcPr>
          <w:p w14:paraId="3C2BCA9D" w14:textId="4B4B8AF7" w:rsidR="00F22595" w:rsidRPr="000D71D7" w:rsidRDefault="00F22595" w:rsidP="003629FE">
            <w:pPr>
              <w:spacing w:line="240" w:lineRule="auto"/>
              <w:jc w:val="both"/>
              <w:rPr>
                <w:rFonts w:ascii="Calibri" w:hAnsi="Calibri" w:cs="Calibri"/>
              </w:rPr>
            </w:pPr>
            <w:r w:rsidRPr="000D71D7">
              <w:rPr>
                <w:rFonts w:ascii="Calibri" w:hAnsi="Calibri" w:cs="Calibri"/>
                <w:b/>
                <w:bCs/>
              </w:rPr>
              <w:t xml:space="preserve">Outcome and Community Perception Report </w:t>
            </w:r>
          </w:p>
        </w:tc>
        <w:tc>
          <w:tcPr>
            <w:tcW w:w="7294" w:type="dxa"/>
            <w:hideMark/>
          </w:tcPr>
          <w:p w14:paraId="7708C57F" w14:textId="77777777" w:rsidR="00F22595" w:rsidRPr="000D71D7" w:rsidRDefault="00F22595" w:rsidP="003629FE">
            <w:pPr>
              <w:spacing w:line="240" w:lineRule="auto"/>
              <w:jc w:val="both"/>
              <w:rPr>
                <w:rFonts w:ascii="Calibri" w:hAnsi="Calibri" w:cs="Calibri"/>
              </w:rPr>
            </w:pPr>
            <w:r w:rsidRPr="000D71D7">
              <w:rPr>
                <w:rFonts w:ascii="Calibri" w:hAnsi="Calibri" w:cs="Calibri"/>
              </w:rPr>
              <w:t>Analysis of emerging outcomes, community perceptions, satisfaction, relevance, inclusion, participation, accountability, sustainability, remaining needs and recommendations from community perspectives.</w:t>
            </w:r>
          </w:p>
        </w:tc>
      </w:tr>
      <w:tr w:rsidR="00F22595" w:rsidRPr="000D71D7" w14:paraId="7375718A" w14:textId="77777777" w:rsidTr="00F22595">
        <w:tc>
          <w:tcPr>
            <w:tcW w:w="540" w:type="dxa"/>
            <w:hideMark/>
          </w:tcPr>
          <w:p w14:paraId="1E609176" w14:textId="46165CFE" w:rsidR="00F22595" w:rsidRPr="000D71D7" w:rsidRDefault="003629FE" w:rsidP="003629FE">
            <w:pPr>
              <w:spacing w:line="240" w:lineRule="auto"/>
              <w:rPr>
                <w:rFonts w:ascii="Calibri" w:hAnsi="Calibri" w:cs="Calibri"/>
              </w:rPr>
            </w:pPr>
            <w:r w:rsidRPr="000D71D7">
              <w:rPr>
                <w:rFonts w:ascii="Calibri" w:hAnsi="Calibri" w:cs="Calibri"/>
              </w:rPr>
              <w:t>6</w:t>
            </w:r>
          </w:p>
        </w:tc>
        <w:tc>
          <w:tcPr>
            <w:tcW w:w="3056" w:type="dxa"/>
            <w:hideMark/>
          </w:tcPr>
          <w:p w14:paraId="79B9290A" w14:textId="77777777" w:rsidR="00F22595" w:rsidRPr="000D71D7" w:rsidRDefault="00F22595" w:rsidP="003629FE">
            <w:pPr>
              <w:spacing w:line="240" w:lineRule="auto"/>
              <w:jc w:val="both"/>
              <w:rPr>
                <w:rFonts w:ascii="Calibri" w:hAnsi="Calibri" w:cs="Calibri"/>
              </w:rPr>
            </w:pPr>
            <w:r w:rsidRPr="000D71D7">
              <w:rPr>
                <w:rFonts w:ascii="Calibri" w:hAnsi="Calibri" w:cs="Calibri"/>
                <w:b/>
                <w:bCs/>
              </w:rPr>
              <w:t>Sustainability and Value for Money Analysis</w:t>
            </w:r>
          </w:p>
        </w:tc>
        <w:tc>
          <w:tcPr>
            <w:tcW w:w="7294" w:type="dxa"/>
            <w:hideMark/>
          </w:tcPr>
          <w:p w14:paraId="4F686848" w14:textId="77777777" w:rsidR="00F22595" w:rsidRPr="000D71D7" w:rsidRDefault="00F22595" w:rsidP="003629FE">
            <w:pPr>
              <w:spacing w:line="240" w:lineRule="auto"/>
              <w:jc w:val="both"/>
              <w:rPr>
                <w:rFonts w:ascii="Calibri" w:hAnsi="Calibri" w:cs="Calibri"/>
              </w:rPr>
            </w:pPr>
            <w:r w:rsidRPr="000D71D7">
              <w:rPr>
                <w:rFonts w:ascii="Calibri" w:hAnsi="Calibri" w:cs="Calibri"/>
              </w:rPr>
              <w:t>Assessment of technical, institutional, financial, social and environmental sustainability; continued use of services/assets; community ownership; management arrangements; and value-for-money observations where data are available. This may be integrated into the final report or submitted as an annex.</w:t>
            </w:r>
          </w:p>
        </w:tc>
      </w:tr>
      <w:tr w:rsidR="00F22595" w:rsidRPr="000D71D7" w14:paraId="7386340E" w14:textId="77777777" w:rsidTr="00F22595">
        <w:tc>
          <w:tcPr>
            <w:tcW w:w="540" w:type="dxa"/>
            <w:hideMark/>
          </w:tcPr>
          <w:p w14:paraId="7B919DBC" w14:textId="3667E37F" w:rsidR="00F22595" w:rsidRPr="000D71D7" w:rsidRDefault="003629FE" w:rsidP="003629FE">
            <w:pPr>
              <w:spacing w:line="240" w:lineRule="auto"/>
              <w:rPr>
                <w:rFonts w:ascii="Calibri" w:hAnsi="Calibri" w:cs="Calibri"/>
              </w:rPr>
            </w:pPr>
            <w:r w:rsidRPr="000D71D7">
              <w:rPr>
                <w:rFonts w:ascii="Calibri" w:hAnsi="Calibri" w:cs="Calibri"/>
              </w:rPr>
              <w:t>7</w:t>
            </w:r>
          </w:p>
        </w:tc>
        <w:tc>
          <w:tcPr>
            <w:tcW w:w="3056" w:type="dxa"/>
            <w:hideMark/>
          </w:tcPr>
          <w:p w14:paraId="1C5D3700" w14:textId="77777777" w:rsidR="00F22595" w:rsidRPr="000D71D7" w:rsidRDefault="00F22595" w:rsidP="003629FE">
            <w:pPr>
              <w:spacing w:line="240" w:lineRule="auto"/>
              <w:jc w:val="both"/>
              <w:rPr>
                <w:rFonts w:ascii="Calibri" w:hAnsi="Calibri" w:cs="Calibri"/>
              </w:rPr>
            </w:pPr>
            <w:r w:rsidRPr="000D71D7">
              <w:rPr>
                <w:rFonts w:ascii="Calibri" w:hAnsi="Calibri" w:cs="Calibri"/>
                <w:b/>
                <w:bCs/>
              </w:rPr>
              <w:t>Learning Documentation Package</w:t>
            </w:r>
          </w:p>
        </w:tc>
        <w:tc>
          <w:tcPr>
            <w:tcW w:w="7294" w:type="dxa"/>
            <w:hideMark/>
          </w:tcPr>
          <w:p w14:paraId="3F13BEA9" w14:textId="65F67235" w:rsidR="00F22595" w:rsidRPr="000D71D7" w:rsidRDefault="00F22595" w:rsidP="003629FE">
            <w:pPr>
              <w:spacing w:line="240" w:lineRule="auto"/>
              <w:jc w:val="both"/>
              <w:rPr>
                <w:rFonts w:ascii="Calibri" w:hAnsi="Calibri" w:cs="Calibri"/>
              </w:rPr>
            </w:pPr>
            <w:r w:rsidRPr="000D71D7">
              <w:rPr>
                <w:rFonts w:ascii="Calibri" w:hAnsi="Calibri" w:cs="Calibri"/>
              </w:rPr>
              <w:t>Evidence-based learning products including 6–8 written stories, 4–6 analytical case studies, 50-70 high-quality photos (organized by location/theme, with photo index showing date, location, subject, consent status and caption. Raw photos should also be submitted in an organized archive where appropriate), 4 short video products (One main learning video of approximately 5–7 minutes, plus three short thematic videos of approximately 1–2 minutes each, with subtitles, consent records and organized raw footage archive.)</w:t>
            </w:r>
          </w:p>
        </w:tc>
      </w:tr>
      <w:tr w:rsidR="00F22595" w:rsidRPr="000D71D7" w14:paraId="0E6F7599" w14:textId="77777777" w:rsidTr="00F22595">
        <w:tc>
          <w:tcPr>
            <w:tcW w:w="540" w:type="dxa"/>
            <w:hideMark/>
          </w:tcPr>
          <w:p w14:paraId="6EC8030F" w14:textId="3AE8C484" w:rsidR="00F22595" w:rsidRPr="000D71D7" w:rsidRDefault="003629FE" w:rsidP="003629FE">
            <w:pPr>
              <w:spacing w:line="240" w:lineRule="auto"/>
              <w:rPr>
                <w:rFonts w:ascii="Calibri" w:hAnsi="Calibri" w:cs="Calibri"/>
              </w:rPr>
            </w:pPr>
            <w:r w:rsidRPr="000D71D7">
              <w:rPr>
                <w:rFonts w:ascii="Calibri" w:hAnsi="Calibri" w:cs="Calibri"/>
              </w:rPr>
              <w:t>8</w:t>
            </w:r>
          </w:p>
        </w:tc>
        <w:tc>
          <w:tcPr>
            <w:tcW w:w="3056" w:type="dxa"/>
            <w:hideMark/>
          </w:tcPr>
          <w:p w14:paraId="0A2A5425" w14:textId="77777777" w:rsidR="00F22595" w:rsidRPr="000D71D7" w:rsidRDefault="00F22595" w:rsidP="003629FE">
            <w:pPr>
              <w:spacing w:line="240" w:lineRule="auto"/>
              <w:jc w:val="both"/>
              <w:rPr>
                <w:rFonts w:ascii="Calibri" w:hAnsi="Calibri" w:cs="Calibri"/>
              </w:rPr>
            </w:pPr>
            <w:r w:rsidRPr="000D71D7">
              <w:rPr>
                <w:rFonts w:ascii="Calibri" w:hAnsi="Calibri" w:cs="Calibri"/>
                <w:b/>
                <w:bCs/>
              </w:rPr>
              <w:t>Learning Brief</w:t>
            </w:r>
          </w:p>
        </w:tc>
        <w:tc>
          <w:tcPr>
            <w:tcW w:w="7294" w:type="dxa"/>
            <w:hideMark/>
          </w:tcPr>
          <w:p w14:paraId="14EACAB6" w14:textId="00ED1EFF" w:rsidR="00F22595" w:rsidRPr="000D71D7" w:rsidRDefault="00F22595" w:rsidP="003629FE">
            <w:pPr>
              <w:spacing w:line="240" w:lineRule="auto"/>
              <w:jc w:val="both"/>
              <w:rPr>
                <w:rFonts w:ascii="Calibri" w:hAnsi="Calibri" w:cs="Calibri"/>
              </w:rPr>
            </w:pPr>
            <w:r w:rsidRPr="000D71D7">
              <w:rPr>
                <w:rFonts w:ascii="Calibri" w:hAnsi="Calibri" w:cs="Calibri"/>
              </w:rPr>
              <w:t>A concise 4–</w:t>
            </w:r>
            <w:r w:rsidR="003629FE" w:rsidRPr="000D71D7">
              <w:rPr>
                <w:rFonts w:ascii="Calibri" w:hAnsi="Calibri" w:cs="Calibri"/>
              </w:rPr>
              <w:t>6-page</w:t>
            </w:r>
            <w:r w:rsidRPr="000D71D7">
              <w:rPr>
                <w:rFonts w:ascii="Calibri" w:hAnsi="Calibri" w:cs="Calibri"/>
              </w:rPr>
              <w:t xml:space="preserve"> learning brief summarizing key achievements, emerging outcomes, good practices, challenges, sustainability issues, lessons learned and recommendations for future climate resilience programming.</w:t>
            </w:r>
          </w:p>
        </w:tc>
      </w:tr>
      <w:tr w:rsidR="00F22595" w:rsidRPr="000D71D7" w14:paraId="321C2AD6" w14:textId="77777777" w:rsidTr="00F22595">
        <w:tc>
          <w:tcPr>
            <w:tcW w:w="540" w:type="dxa"/>
            <w:hideMark/>
          </w:tcPr>
          <w:p w14:paraId="64FF1B03" w14:textId="55511086" w:rsidR="00F22595" w:rsidRPr="000D71D7" w:rsidRDefault="003629FE" w:rsidP="003629FE">
            <w:pPr>
              <w:spacing w:line="240" w:lineRule="auto"/>
              <w:rPr>
                <w:rFonts w:ascii="Calibri" w:hAnsi="Calibri" w:cs="Calibri"/>
              </w:rPr>
            </w:pPr>
            <w:r w:rsidRPr="000D71D7">
              <w:rPr>
                <w:rFonts w:ascii="Calibri" w:hAnsi="Calibri" w:cs="Calibri"/>
              </w:rPr>
              <w:t>9</w:t>
            </w:r>
          </w:p>
        </w:tc>
        <w:tc>
          <w:tcPr>
            <w:tcW w:w="3056" w:type="dxa"/>
            <w:hideMark/>
          </w:tcPr>
          <w:p w14:paraId="29BC3748" w14:textId="39EB6EE9" w:rsidR="00F22595" w:rsidRPr="000D71D7" w:rsidRDefault="00F22595" w:rsidP="003629FE">
            <w:pPr>
              <w:spacing w:line="240" w:lineRule="auto"/>
              <w:jc w:val="both"/>
              <w:rPr>
                <w:rFonts w:ascii="Calibri" w:hAnsi="Calibri" w:cs="Calibri"/>
              </w:rPr>
            </w:pPr>
            <w:r w:rsidRPr="000D71D7">
              <w:rPr>
                <w:rFonts w:ascii="Calibri" w:hAnsi="Calibri" w:cs="Calibri"/>
                <w:b/>
                <w:bCs/>
              </w:rPr>
              <w:t>Presentation</w:t>
            </w:r>
          </w:p>
        </w:tc>
        <w:tc>
          <w:tcPr>
            <w:tcW w:w="7294" w:type="dxa"/>
            <w:hideMark/>
          </w:tcPr>
          <w:p w14:paraId="34A17BEE" w14:textId="77777777" w:rsidR="00F22595" w:rsidRPr="000D71D7" w:rsidRDefault="00F22595" w:rsidP="003629FE">
            <w:pPr>
              <w:spacing w:line="240" w:lineRule="auto"/>
              <w:jc w:val="both"/>
              <w:rPr>
                <w:rFonts w:ascii="Calibri" w:hAnsi="Calibri" w:cs="Calibri"/>
              </w:rPr>
            </w:pPr>
            <w:r w:rsidRPr="000D71D7">
              <w:rPr>
                <w:rFonts w:ascii="Calibri" w:hAnsi="Calibri" w:cs="Calibri"/>
              </w:rPr>
              <w:t>A PowerPoint presentation of approximately 15–20 slides summarizing methodology, coverage, key findings, selected stories/case study highlights, photos, lessons and recommendations.</w:t>
            </w:r>
          </w:p>
        </w:tc>
      </w:tr>
      <w:tr w:rsidR="00F22595" w:rsidRPr="000D71D7" w14:paraId="24D390B3" w14:textId="77777777" w:rsidTr="00F22595">
        <w:tc>
          <w:tcPr>
            <w:tcW w:w="540" w:type="dxa"/>
            <w:hideMark/>
          </w:tcPr>
          <w:p w14:paraId="6D5676DC" w14:textId="38E02454" w:rsidR="00F22595" w:rsidRPr="000D71D7" w:rsidRDefault="003629FE" w:rsidP="003629FE">
            <w:pPr>
              <w:spacing w:line="240" w:lineRule="auto"/>
              <w:rPr>
                <w:rFonts w:ascii="Calibri" w:hAnsi="Calibri" w:cs="Calibri"/>
              </w:rPr>
            </w:pPr>
            <w:r w:rsidRPr="000D71D7">
              <w:rPr>
                <w:rFonts w:ascii="Calibri" w:hAnsi="Calibri" w:cs="Calibri"/>
              </w:rPr>
              <w:t>10</w:t>
            </w:r>
          </w:p>
        </w:tc>
        <w:tc>
          <w:tcPr>
            <w:tcW w:w="3056" w:type="dxa"/>
            <w:hideMark/>
          </w:tcPr>
          <w:p w14:paraId="291AC950" w14:textId="77777777" w:rsidR="00F22595" w:rsidRPr="000D71D7" w:rsidRDefault="00F22595" w:rsidP="003629FE">
            <w:pPr>
              <w:spacing w:line="240" w:lineRule="auto"/>
              <w:jc w:val="both"/>
              <w:rPr>
                <w:rFonts w:ascii="Calibri" w:hAnsi="Calibri" w:cs="Calibri"/>
              </w:rPr>
            </w:pPr>
            <w:r w:rsidRPr="000D71D7">
              <w:rPr>
                <w:rFonts w:ascii="Calibri" w:hAnsi="Calibri" w:cs="Calibri"/>
                <w:b/>
                <w:bCs/>
              </w:rPr>
              <w:t>Final Handover Package</w:t>
            </w:r>
          </w:p>
        </w:tc>
        <w:tc>
          <w:tcPr>
            <w:tcW w:w="7294" w:type="dxa"/>
            <w:hideMark/>
          </w:tcPr>
          <w:p w14:paraId="03A9D16A" w14:textId="77777777" w:rsidR="00F22595" w:rsidRPr="000D71D7" w:rsidRDefault="00F22595" w:rsidP="003629FE">
            <w:pPr>
              <w:spacing w:line="240" w:lineRule="auto"/>
              <w:jc w:val="both"/>
              <w:rPr>
                <w:rFonts w:ascii="Calibri" w:hAnsi="Calibri" w:cs="Calibri"/>
              </w:rPr>
            </w:pPr>
            <w:r w:rsidRPr="000D71D7">
              <w:rPr>
                <w:rFonts w:ascii="Calibri" w:hAnsi="Calibri" w:cs="Calibri"/>
              </w:rPr>
              <w:t>Complete package of all final reports, datasets, tools, transcripts/notes where appropriate, photos, videos, consent records, analysis files, presentations, annexes and response matrix to CARE comments.</w:t>
            </w:r>
          </w:p>
        </w:tc>
      </w:tr>
    </w:tbl>
    <w:p w14:paraId="52EF0540" w14:textId="77777777" w:rsidR="00F22595" w:rsidRPr="000D71D7" w:rsidRDefault="00F22595" w:rsidP="00751D8C">
      <w:pPr>
        <w:spacing w:line="240" w:lineRule="auto"/>
        <w:rPr>
          <w:rFonts w:ascii="Calibri" w:hAnsi="Calibri" w:cs="Calibri"/>
        </w:rPr>
      </w:pPr>
    </w:p>
    <w:p w14:paraId="1B705A3D" w14:textId="77777777" w:rsidR="00751D8C" w:rsidRPr="000D71D7" w:rsidRDefault="00751D8C" w:rsidP="00751D8C">
      <w:pPr>
        <w:spacing w:line="240" w:lineRule="auto"/>
        <w:rPr>
          <w:rFonts w:ascii="Calibri" w:hAnsi="Calibri" w:cs="Calibri"/>
        </w:rPr>
      </w:pPr>
    </w:p>
    <w:p w14:paraId="577857EA" w14:textId="77777777" w:rsidR="00751D8C" w:rsidRPr="000D71D7" w:rsidRDefault="00751D8C" w:rsidP="00751D8C">
      <w:pPr>
        <w:spacing w:line="240" w:lineRule="auto"/>
        <w:rPr>
          <w:rFonts w:ascii="Calibri" w:hAnsi="Calibri" w:cs="Calibri"/>
        </w:rPr>
      </w:pPr>
    </w:p>
    <w:p w14:paraId="724FBC44" w14:textId="77777777" w:rsidR="001608B1" w:rsidRPr="000D71D7" w:rsidRDefault="00C34B64" w:rsidP="00EB07B0">
      <w:pPr>
        <w:shd w:val="clear" w:color="auto" w:fill="E8E8E8" w:themeFill="background2"/>
        <w:spacing w:before="240"/>
        <w:rPr>
          <w:rFonts w:ascii="Calibri" w:hAnsi="Calibri" w:cs="Calibri"/>
          <w:b/>
          <w:bCs/>
        </w:rPr>
      </w:pPr>
      <w:r w:rsidRPr="000D71D7">
        <w:rPr>
          <w:rFonts w:ascii="Calibri" w:hAnsi="Calibri" w:cs="Calibri"/>
          <w:b/>
          <w:bCs/>
        </w:rPr>
        <w:lastRenderedPageBreak/>
        <w:t xml:space="preserve"> </w:t>
      </w:r>
      <w:r w:rsidR="001608B1" w:rsidRPr="000D71D7">
        <w:rPr>
          <w:rFonts w:ascii="Calibri" w:hAnsi="Calibri" w:cs="Calibri"/>
          <w:b/>
          <w:bCs/>
        </w:rPr>
        <w:t>Methodology</w:t>
      </w:r>
    </w:p>
    <w:p w14:paraId="77F66513" w14:textId="77777777" w:rsidR="001608B1" w:rsidRPr="000D71D7" w:rsidRDefault="001608B1" w:rsidP="00EB07B0">
      <w:pPr>
        <w:spacing w:after="140" w:line="240" w:lineRule="auto"/>
        <w:jc w:val="both"/>
        <w:rPr>
          <w:rFonts w:ascii="Calibri" w:eastAsia="Calibri" w:hAnsi="Calibri" w:cs="Calibri"/>
        </w:rPr>
      </w:pPr>
      <w:r w:rsidRPr="000D71D7">
        <w:rPr>
          <w:rFonts w:ascii="Calibri" w:eastAsia="Calibri" w:hAnsi="Calibri" w:cs="Calibri"/>
        </w:rPr>
        <w:t>The consultant/firm will use a mixed-methods approach combining document review, field verification, household/community survey, qualitative interviews, focus group discussions and learning documentation.</w:t>
      </w:r>
    </w:p>
    <w:p w14:paraId="42908B27" w14:textId="77777777" w:rsidR="001608B1" w:rsidRPr="000D71D7" w:rsidRDefault="001608B1" w:rsidP="00EB07B0">
      <w:pPr>
        <w:spacing w:after="140" w:line="240" w:lineRule="auto"/>
        <w:jc w:val="both"/>
        <w:rPr>
          <w:rFonts w:ascii="Calibri" w:eastAsia="Calibri" w:hAnsi="Calibri" w:cs="Calibri"/>
        </w:rPr>
      </w:pPr>
      <w:r w:rsidRPr="000D71D7">
        <w:rPr>
          <w:rFonts w:ascii="Calibri" w:eastAsia="Calibri" w:hAnsi="Calibri" w:cs="Calibri"/>
        </w:rPr>
        <w:t>The methodology will verify selected reported results and assess whether supported services, assets and activities are complete, functional, used, relevant and likely to be sustained. It will also capture community perceptions, emerging outcomes, inclusion, accountability and key lessons for future programming.</w:t>
      </w:r>
    </w:p>
    <w:p w14:paraId="3E373DBF" w14:textId="77777777" w:rsidR="001608B1" w:rsidRPr="000D71D7" w:rsidRDefault="001608B1" w:rsidP="00EB07B0">
      <w:pPr>
        <w:spacing w:after="140" w:line="240" w:lineRule="auto"/>
        <w:jc w:val="both"/>
        <w:rPr>
          <w:rFonts w:ascii="Calibri" w:eastAsia="Calibri" w:hAnsi="Calibri" w:cs="Calibri"/>
        </w:rPr>
      </w:pPr>
      <w:r w:rsidRPr="000D71D7">
        <w:rPr>
          <w:rFonts w:ascii="Calibri" w:eastAsia="Calibri" w:hAnsi="Calibri" w:cs="Calibri"/>
        </w:rPr>
        <w:t>Evidence will be triangulated across project records, field observation, GPS/photo evidence, survey data, stakeholder interviews and community feedback. Data collection will follow ethical, safeguarding and do-no-harm principles, including informed consent and confidentiality.</w:t>
      </w:r>
    </w:p>
    <w:p w14:paraId="68489569" w14:textId="77777777" w:rsidR="001608B1" w:rsidRPr="000D71D7" w:rsidRDefault="001608B1" w:rsidP="00EB07B0">
      <w:pPr>
        <w:spacing w:after="140" w:line="240" w:lineRule="auto"/>
        <w:jc w:val="both"/>
        <w:rPr>
          <w:rFonts w:ascii="Calibri" w:eastAsia="Calibri" w:hAnsi="Calibri" w:cs="Calibri"/>
        </w:rPr>
      </w:pPr>
      <w:r w:rsidRPr="000D71D7">
        <w:rPr>
          <w:rFonts w:ascii="Calibri" w:eastAsia="Calibri" w:hAnsi="Calibri" w:cs="Calibri"/>
        </w:rPr>
        <w:t>Where physical access is limited, the consultant/firm may use agreed remote verification methods such as phone interviews, community focal point checks, GPS-tagged photos and document review. Any limitations will be clearly documented in the final report.</w:t>
      </w:r>
    </w:p>
    <w:p w14:paraId="5534F9EF" w14:textId="3C6B6679" w:rsidR="00F21B00" w:rsidRPr="000D71D7" w:rsidRDefault="00F21B00" w:rsidP="00F21B00">
      <w:pPr>
        <w:shd w:val="clear" w:color="auto" w:fill="E8E8E8" w:themeFill="background2"/>
        <w:spacing w:before="240"/>
        <w:rPr>
          <w:rFonts w:ascii="Calibri" w:hAnsi="Calibri" w:cs="Calibri"/>
          <w:b/>
          <w:bCs/>
        </w:rPr>
      </w:pPr>
      <w:bookmarkStart w:id="2" w:name="_Toc241533454"/>
      <w:r w:rsidRPr="000D71D7">
        <w:rPr>
          <w:rFonts w:ascii="Calibri" w:hAnsi="Calibri" w:cs="Calibri"/>
          <w:b/>
          <w:bCs/>
        </w:rPr>
        <w:t>Reporting and Management Arrangements</w:t>
      </w:r>
      <w:bookmarkEnd w:id="2"/>
    </w:p>
    <w:p w14:paraId="6C652761" w14:textId="5D4D713A" w:rsidR="00F21B00" w:rsidRPr="000D71D7" w:rsidRDefault="00F21B00" w:rsidP="00AF7DD6">
      <w:pPr>
        <w:spacing w:after="140" w:line="240" w:lineRule="auto"/>
        <w:jc w:val="both"/>
        <w:rPr>
          <w:rFonts w:ascii="Calibri" w:eastAsia="Calibri" w:hAnsi="Calibri" w:cs="Calibri"/>
        </w:rPr>
      </w:pPr>
      <w:r w:rsidRPr="000D71D7">
        <w:rPr>
          <w:rFonts w:ascii="Calibri" w:eastAsia="Calibri" w:hAnsi="Calibri" w:cs="Calibri"/>
        </w:rPr>
        <w:t xml:space="preserve">The consultant/firm will report directly to CARE’s </w:t>
      </w:r>
      <w:r w:rsidR="00AF7DD6" w:rsidRPr="000D71D7">
        <w:rPr>
          <w:rFonts w:ascii="Calibri" w:eastAsia="Calibri" w:hAnsi="Calibri" w:cs="Calibri"/>
        </w:rPr>
        <w:t>PDQU Unit</w:t>
      </w:r>
      <w:r w:rsidRPr="000D71D7">
        <w:rPr>
          <w:rFonts w:ascii="Calibri" w:eastAsia="Calibri" w:hAnsi="Calibri" w:cs="Calibri"/>
        </w:rPr>
        <w:t>. CARE will provide technical oversight, review deliverables, approve tools and coordinate access to project documents and stakeholders.</w:t>
      </w:r>
    </w:p>
    <w:p w14:paraId="7FA4A11B" w14:textId="77777777" w:rsidR="00F21B00" w:rsidRPr="000D71D7" w:rsidRDefault="00F21B00" w:rsidP="00AF7DD6">
      <w:pPr>
        <w:spacing w:after="140" w:line="240" w:lineRule="auto"/>
        <w:jc w:val="both"/>
        <w:rPr>
          <w:rFonts w:ascii="Calibri" w:eastAsia="Calibri" w:hAnsi="Calibri" w:cs="Calibri"/>
        </w:rPr>
      </w:pPr>
      <w:r w:rsidRPr="000D71D7">
        <w:rPr>
          <w:rFonts w:ascii="Calibri" w:eastAsia="Calibri" w:hAnsi="Calibri" w:cs="Calibri"/>
        </w:rPr>
        <w:t>The consultant/firm will not share findings, datasets, photos, videos or reports externally without written approval from CARE. All external communication related to the assignment will be coordinated through CARE.</w:t>
      </w:r>
    </w:p>
    <w:p w14:paraId="167F3BB9" w14:textId="77777777" w:rsidR="0096690A" w:rsidRPr="000D71D7" w:rsidRDefault="0096690A" w:rsidP="0096690A">
      <w:pPr>
        <w:shd w:val="clear" w:color="auto" w:fill="E8E8E8" w:themeFill="background2"/>
        <w:spacing w:before="240"/>
        <w:rPr>
          <w:rFonts w:ascii="Calibri" w:hAnsi="Calibri" w:cs="Calibri"/>
          <w:b/>
          <w:bCs/>
        </w:rPr>
      </w:pPr>
      <w:bookmarkStart w:id="3" w:name="_Toc241533457"/>
      <w:r w:rsidRPr="000D71D7">
        <w:rPr>
          <w:rFonts w:ascii="Calibri" w:hAnsi="Calibri" w:cs="Calibri"/>
          <w:b/>
          <w:bCs/>
        </w:rPr>
        <w:t>Required Qualifications and Team Composition</w:t>
      </w:r>
    </w:p>
    <w:p w14:paraId="4EF13EAB" w14:textId="06C0335D" w:rsidR="0096690A" w:rsidRPr="000D71D7" w:rsidRDefault="0096690A" w:rsidP="0096690A">
      <w:pPr>
        <w:spacing w:after="140" w:line="240" w:lineRule="auto"/>
        <w:jc w:val="both"/>
        <w:rPr>
          <w:rFonts w:ascii="Calibri" w:eastAsia="Calibri" w:hAnsi="Calibri" w:cs="Calibri"/>
        </w:rPr>
      </w:pPr>
      <w:r w:rsidRPr="000D71D7">
        <w:rPr>
          <w:rFonts w:ascii="Calibri" w:eastAsia="Calibri" w:hAnsi="Calibri" w:cs="Calibri"/>
        </w:rPr>
        <w:t>The consultant/firm should propose a small but technically strong team with the qualifications and experience needed to deliver the assignment. The team should include, at minimum, the following roles:</w:t>
      </w:r>
    </w:p>
    <w:tbl>
      <w:tblPr>
        <w:tblStyle w:val="TableGrid"/>
        <w:tblW w:w="10350" w:type="dxa"/>
        <w:tblInd w:w="-545" w:type="dxa"/>
        <w:tblLook w:val="04A0" w:firstRow="1" w:lastRow="0" w:firstColumn="1" w:lastColumn="0" w:noHBand="0" w:noVBand="1"/>
      </w:tblPr>
      <w:tblGrid>
        <w:gridCol w:w="2250"/>
        <w:gridCol w:w="8100"/>
      </w:tblGrid>
      <w:tr w:rsidR="004A7DF3" w:rsidRPr="000D71D7" w14:paraId="40131BB7" w14:textId="77777777" w:rsidTr="004A7DF3">
        <w:tc>
          <w:tcPr>
            <w:tcW w:w="2250" w:type="dxa"/>
          </w:tcPr>
          <w:p w14:paraId="7D792F3C" w14:textId="1E56364A" w:rsidR="004A7DF3" w:rsidRPr="000D71D7" w:rsidRDefault="004A7DF3" w:rsidP="0096690A">
            <w:pPr>
              <w:spacing w:after="140" w:line="240" w:lineRule="auto"/>
              <w:jc w:val="both"/>
              <w:rPr>
                <w:rFonts w:ascii="Calibri" w:eastAsia="Calibri" w:hAnsi="Calibri" w:cs="Calibri"/>
                <w:b/>
                <w:bCs/>
              </w:rPr>
            </w:pPr>
            <w:r w:rsidRPr="000D71D7">
              <w:rPr>
                <w:rFonts w:ascii="Calibri" w:eastAsia="Calibri" w:hAnsi="Calibri" w:cs="Calibri"/>
                <w:b/>
                <w:bCs/>
              </w:rPr>
              <w:t>Role</w:t>
            </w:r>
          </w:p>
        </w:tc>
        <w:tc>
          <w:tcPr>
            <w:tcW w:w="8100" w:type="dxa"/>
          </w:tcPr>
          <w:p w14:paraId="2D160037" w14:textId="01E94092" w:rsidR="004A7DF3" w:rsidRPr="000D71D7" w:rsidRDefault="004A7DF3" w:rsidP="0096690A">
            <w:pPr>
              <w:spacing w:after="140" w:line="240" w:lineRule="auto"/>
              <w:jc w:val="both"/>
              <w:rPr>
                <w:rFonts w:ascii="Calibri" w:eastAsia="Calibri" w:hAnsi="Calibri" w:cs="Calibri"/>
                <w:b/>
                <w:bCs/>
              </w:rPr>
            </w:pPr>
            <w:r w:rsidRPr="000D71D7">
              <w:rPr>
                <w:rFonts w:ascii="Calibri" w:eastAsia="Calibri" w:hAnsi="Calibri" w:cs="Calibri"/>
                <w:b/>
                <w:bCs/>
              </w:rPr>
              <w:t xml:space="preserve">Required qualification and experience </w:t>
            </w:r>
          </w:p>
        </w:tc>
      </w:tr>
      <w:tr w:rsidR="004A7DF3" w:rsidRPr="000D71D7" w14:paraId="26BF0D3F" w14:textId="77777777" w:rsidTr="004A7DF3">
        <w:tc>
          <w:tcPr>
            <w:tcW w:w="2250" w:type="dxa"/>
          </w:tcPr>
          <w:p w14:paraId="381B1E3D" w14:textId="1EAA322A" w:rsidR="004A7DF3" w:rsidRPr="000D71D7" w:rsidRDefault="0005565E" w:rsidP="0005565E">
            <w:pPr>
              <w:spacing w:after="140" w:line="240" w:lineRule="auto"/>
              <w:jc w:val="both"/>
              <w:rPr>
                <w:rFonts w:ascii="Calibri" w:eastAsia="Calibri" w:hAnsi="Calibri" w:cs="Calibri"/>
              </w:rPr>
            </w:pPr>
            <w:r w:rsidRPr="000D71D7">
              <w:rPr>
                <w:rFonts w:ascii="Calibri" w:eastAsia="Calibri" w:hAnsi="Calibri" w:cs="Calibri"/>
              </w:rPr>
              <w:t>Team Leader / Evaluation / Climate Resilience Specialist</w:t>
            </w:r>
          </w:p>
        </w:tc>
        <w:tc>
          <w:tcPr>
            <w:tcW w:w="8100" w:type="dxa"/>
          </w:tcPr>
          <w:p w14:paraId="0363CD13" w14:textId="3BBF9615" w:rsidR="004A7DF3" w:rsidRPr="000D71D7" w:rsidRDefault="0005565E" w:rsidP="0005565E">
            <w:pPr>
              <w:spacing w:after="140" w:line="240" w:lineRule="auto"/>
              <w:jc w:val="both"/>
              <w:rPr>
                <w:rFonts w:ascii="Calibri" w:eastAsia="Calibri" w:hAnsi="Calibri" w:cs="Calibri"/>
              </w:rPr>
            </w:pPr>
            <w:r w:rsidRPr="000D71D7">
              <w:rPr>
                <w:rFonts w:ascii="Calibri" w:eastAsia="Calibri" w:hAnsi="Calibri" w:cs="Calibri"/>
              </w:rPr>
              <w:t>Advanced degree in evaluation, development studies, climate resilience, natural resource management, livelihoods, social sciences or a related field. At least 8–10 years of experience leading evaluations, verification exercises, outcome assessments or learning reviews, preferably in climate resilience, livelihoods, community development or fragile contexts. Strong experience in mixed-methods assessment, field team management, analysis and high-quality report writing</w:t>
            </w:r>
          </w:p>
        </w:tc>
      </w:tr>
      <w:tr w:rsidR="004A7DF3" w:rsidRPr="000D71D7" w14:paraId="295C03C9" w14:textId="77777777" w:rsidTr="004A7DF3">
        <w:tc>
          <w:tcPr>
            <w:tcW w:w="2250" w:type="dxa"/>
          </w:tcPr>
          <w:p w14:paraId="0A6BFE56" w14:textId="3B01DD9F" w:rsidR="004A7DF3" w:rsidRPr="000D71D7" w:rsidRDefault="00AF5E42" w:rsidP="00AF5E42">
            <w:pPr>
              <w:spacing w:after="140" w:line="240" w:lineRule="auto"/>
              <w:jc w:val="both"/>
              <w:rPr>
                <w:rFonts w:ascii="Calibri" w:eastAsia="Calibri" w:hAnsi="Calibri" w:cs="Calibri"/>
              </w:rPr>
            </w:pPr>
            <w:r w:rsidRPr="000D71D7">
              <w:rPr>
                <w:rFonts w:ascii="Calibri" w:eastAsia="Calibri" w:hAnsi="Calibri" w:cs="Calibri"/>
              </w:rPr>
              <w:t>Gender and Inclusion Specialist</w:t>
            </w:r>
          </w:p>
        </w:tc>
        <w:tc>
          <w:tcPr>
            <w:tcW w:w="8100" w:type="dxa"/>
          </w:tcPr>
          <w:p w14:paraId="6C08D18D" w14:textId="69591377" w:rsidR="004A7DF3" w:rsidRPr="000D71D7" w:rsidRDefault="00AF5E42" w:rsidP="00AF5E42">
            <w:pPr>
              <w:spacing w:after="140" w:line="240" w:lineRule="auto"/>
              <w:jc w:val="both"/>
              <w:rPr>
                <w:rFonts w:ascii="Calibri" w:eastAsia="Calibri" w:hAnsi="Calibri" w:cs="Calibri"/>
              </w:rPr>
            </w:pPr>
            <w:r w:rsidRPr="000D71D7">
              <w:rPr>
                <w:rFonts w:ascii="Calibri" w:eastAsia="Calibri" w:hAnsi="Calibri" w:cs="Calibri"/>
              </w:rPr>
              <w:t>Relevant qualification in gender, social inclusion, protection, social sciences or related field. Strong experience assessing participation, inclusion, equity, community accountability and barriers faced by women, youth, persons with disabilities, displaced households, minority groups and other vulnerable groups. Must be able to guide gender-sensitive and do-no-harm data collection</w:t>
            </w:r>
          </w:p>
        </w:tc>
      </w:tr>
      <w:tr w:rsidR="004A7DF3" w:rsidRPr="000D71D7" w14:paraId="2A0798D4" w14:textId="77777777" w:rsidTr="004A7DF3">
        <w:tc>
          <w:tcPr>
            <w:tcW w:w="2250" w:type="dxa"/>
          </w:tcPr>
          <w:p w14:paraId="4A0A0FB5" w14:textId="7D23A61B" w:rsidR="004A7DF3" w:rsidRPr="000D71D7" w:rsidRDefault="00AF5E42" w:rsidP="00AF5E42">
            <w:pPr>
              <w:spacing w:after="140" w:line="240" w:lineRule="auto"/>
              <w:jc w:val="both"/>
              <w:rPr>
                <w:rFonts w:ascii="Calibri" w:eastAsia="Calibri" w:hAnsi="Calibri" w:cs="Calibri"/>
              </w:rPr>
            </w:pPr>
            <w:r w:rsidRPr="000D71D7">
              <w:rPr>
                <w:rFonts w:ascii="Calibri" w:eastAsia="Calibri" w:hAnsi="Calibri" w:cs="Calibri"/>
              </w:rPr>
              <w:t>Data Analyst / Data Manager</w:t>
            </w:r>
          </w:p>
        </w:tc>
        <w:tc>
          <w:tcPr>
            <w:tcW w:w="8100" w:type="dxa"/>
          </w:tcPr>
          <w:p w14:paraId="7F097CD9" w14:textId="683B5073" w:rsidR="004A7DF3" w:rsidRPr="000D71D7" w:rsidRDefault="008B6A57" w:rsidP="008B6A57">
            <w:pPr>
              <w:spacing w:after="140" w:line="240" w:lineRule="auto"/>
              <w:jc w:val="both"/>
              <w:rPr>
                <w:rFonts w:ascii="Calibri" w:eastAsia="Calibri" w:hAnsi="Calibri" w:cs="Calibri"/>
              </w:rPr>
            </w:pPr>
            <w:r w:rsidRPr="000D71D7">
              <w:rPr>
                <w:rFonts w:ascii="Calibri" w:eastAsia="Calibri" w:hAnsi="Calibri" w:cs="Calibri"/>
              </w:rPr>
              <w:t>Strong experience in quantitative data management, digital data collection, data cleaning, survey quality checks and analysis. Ability to manage household/community survey data, verification datasets, GPS/photo records and produce clear tables, charts and evidence summaries. Experience with Kobo/ODK or similar platforms is required</w:t>
            </w:r>
          </w:p>
        </w:tc>
      </w:tr>
      <w:tr w:rsidR="004A7DF3" w:rsidRPr="000D71D7" w14:paraId="4D5417C1" w14:textId="77777777" w:rsidTr="004A7DF3">
        <w:tc>
          <w:tcPr>
            <w:tcW w:w="2250" w:type="dxa"/>
          </w:tcPr>
          <w:p w14:paraId="007ECA92" w14:textId="5F42D50D" w:rsidR="004A7DF3" w:rsidRPr="000D71D7" w:rsidRDefault="008B6A57" w:rsidP="008B6A57">
            <w:pPr>
              <w:spacing w:after="140" w:line="240" w:lineRule="auto"/>
              <w:jc w:val="both"/>
              <w:rPr>
                <w:rFonts w:ascii="Calibri" w:eastAsia="Calibri" w:hAnsi="Calibri" w:cs="Calibri"/>
              </w:rPr>
            </w:pPr>
            <w:r w:rsidRPr="000D71D7">
              <w:rPr>
                <w:rFonts w:ascii="Calibri" w:eastAsia="Calibri" w:hAnsi="Calibri" w:cs="Calibri"/>
              </w:rPr>
              <w:lastRenderedPageBreak/>
              <w:t>Learning Specialist</w:t>
            </w:r>
          </w:p>
        </w:tc>
        <w:tc>
          <w:tcPr>
            <w:tcW w:w="8100" w:type="dxa"/>
          </w:tcPr>
          <w:p w14:paraId="1B2DF671" w14:textId="34B025A8" w:rsidR="004A7DF3" w:rsidRPr="000D71D7" w:rsidRDefault="000B27F4" w:rsidP="000B27F4">
            <w:pPr>
              <w:spacing w:after="140" w:line="240" w:lineRule="auto"/>
              <w:jc w:val="both"/>
              <w:rPr>
                <w:rFonts w:ascii="Calibri" w:eastAsia="Calibri" w:hAnsi="Calibri" w:cs="Calibri"/>
              </w:rPr>
            </w:pPr>
            <w:r w:rsidRPr="000D71D7">
              <w:rPr>
                <w:rFonts w:ascii="Calibri" w:eastAsia="Calibri" w:hAnsi="Calibri" w:cs="Calibri"/>
              </w:rPr>
              <w:t>Experience developing learning products from evaluation or assessment findings, including stories, case studies, learning briefs and presentation materials. Must be able to translate technical findings into clear, practical and evidence-based learning products for program improvement and future planning</w:t>
            </w:r>
          </w:p>
        </w:tc>
      </w:tr>
      <w:tr w:rsidR="000B27F4" w:rsidRPr="000D71D7" w14:paraId="3795562E" w14:textId="77777777" w:rsidTr="004A7DF3">
        <w:tc>
          <w:tcPr>
            <w:tcW w:w="2250" w:type="dxa"/>
          </w:tcPr>
          <w:p w14:paraId="2574A9EA" w14:textId="2AB6792F" w:rsidR="000B27F4" w:rsidRPr="000D71D7" w:rsidRDefault="000B27F4" w:rsidP="000B27F4">
            <w:pPr>
              <w:spacing w:after="140" w:line="240" w:lineRule="auto"/>
              <w:jc w:val="both"/>
              <w:rPr>
                <w:rFonts w:ascii="Calibri" w:eastAsia="Calibri" w:hAnsi="Calibri" w:cs="Calibri"/>
              </w:rPr>
            </w:pPr>
            <w:r w:rsidRPr="000D71D7">
              <w:rPr>
                <w:rFonts w:ascii="Calibri" w:eastAsia="Calibri" w:hAnsi="Calibri" w:cs="Calibri"/>
              </w:rPr>
              <w:t>Photographer / Videographer</w:t>
            </w:r>
          </w:p>
        </w:tc>
        <w:tc>
          <w:tcPr>
            <w:tcW w:w="8100" w:type="dxa"/>
          </w:tcPr>
          <w:p w14:paraId="07A74882" w14:textId="08EF964E" w:rsidR="000B27F4" w:rsidRPr="000D71D7" w:rsidRDefault="000B27F4" w:rsidP="000B27F4">
            <w:pPr>
              <w:spacing w:after="140" w:line="240" w:lineRule="auto"/>
              <w:jc w:val="both"/>
              <w:rPr>
                <w:rFonts w:ascii="Calibri" w:eastAsia="Calibri" w:hAnsi="Calibri" w:cs="Calibri"/>
              </w:rPr>
            </w:pPr>
            <w:r w:rsidRPr="000D71D7">
              <w:rPr>
                <w:rFonts w:ascii="Calibri" w:eastAsia="Calibri" w:hAnsi="Calibri" w:cs="Calibri"/>
              </w:rPr>
              <w:t>Demonstrated experience producing high-quality photo and video documentation for development or humanitarian programming. Must be able to collect consent-based visual documentation, prepare captions, organize media files, and produce short videos that are respectful, ethical and evidence-based</w:t>
            </w:r>
          </w:p>
        </w:tc>
      </w:tr>
    </w:tbl>
    <w:p w14:paraId="21CFB11D" w14:textId="77777777" w:rsidR="0096690A" w:rsidRPr="000D71D7" w:rsidRDefault="0096690A" w:rsidP="000B27F4">
      <w:pPr>
        <w:spacing w:after="140" w:line="240" w:lineRule="auto"/>
        <w:jc w:val="both"/>
        <w:rPr>
          <w:rFonts w:ascii="Calibri" w:eastAsia="Calibri" w:hAnsi="Calibri" w:cs="Calibri"/>
        </w:rPr>
      </w:pPr>
      <w:r w:rsidRPr="000D71D7">
        <w:rPr>
          <w:rFonts w:ascii="Calibri" w:eastAsia="Calibri" w:hAnsi="Calibri" w:cs="Calibri"/>
        </w:rPr>
        <w:t>The consultant/firm should demonstrate prior experience working in Somalia or similar fragile, remote or climate-affected contexts. The team must also show strong capacity in ethical data collection, informed consent, safeguarding, confidentiality, field supervision and timely delivery of high-quality outputs.</w:t>
      </w:r>
    </w:p>
    <w:bookmarkEnd w:id="3"/>
    <w:p w14:paraId="62CD6A6D" w14:textId="744EA565" w:rsidR="00F21B00" w:rsidRPr="000D71D7" w:rsidRDefault="00427D15" w:rsidP="00427D15">
      <w:pPr>
        <w:shd w:val="clear" w:color="auto" w:fill="E8E8E8" w:themeFill="background2"/>
        <w:spacing w:before="240"/>
        <w:rPr>
          <w:rFonts w:ascii="Calibri" w:hAnsi="Calibri" w:cs="Calibri"/>
          <w:b/>
          <w:bCs/>
        </w:rPr>
      </w:pPr>
      <w:r w:rsidRPr="000D71D7">
        <w:rPr>
          <w:rFonts w:ascii="Calibri" w:hAnsi="Calibri" w:cs="Calibri"/>
          <w:b/>
          <w:bCs/>
        </w:rPr>
        <w:t xml:space="preserve">Time frame </w:t>
      </w:r>
    </w:p>
    <w:p w14:paraId="7D78BB8C" w14:textId="56E9D3E6" w:rsidR="00F21B00" w:rsidRPr="000D71D7" w:rsidRDefault="00F21B00" w:rsidP="00F21B00">
      <w:pPr>
        <w:spacing w:after="140" w:line="276" w:lineRule="auto"/>
        <w:rPr>
          <w:rFonts w:ascii="Calibri" w:hAnsi="Calibri" w:cs="Calibri"/>
        </w:rPr>
      </w:pPr>
      <w:r w:rsidRPr="000D71D7">
        <w:rPr>
          <w:rFonts w:ascii="Calibri" w:eastAsia="Calibri" w:hAnsi="Calibri" w:cs="Calibri"/>
        </w:rPr>
        <w:t xml:space="preserve">The assignment is expected to be completed within </w:t>
      </w:r>
      <w:r w:rsidR="00E1370A" w:rsidRPr="000D71D7">
        <w:rPr>
          <w:rFonts w:ascii="Calibri" w:eastAsia="Calibri" w:hAnsi="Calibri" w:cs="Calibri"/>
        </w:rPr>
        <w:t>35</w:t>
      </w:r>
      <w:r w:rsidR="00555363" w:rsidRPr="000D71D7">
        <w:rPr>
          <w:rFonts w:ascii="Calibri" w:eastAsia="Calibri" w:hAnsi="Calibri" w:cs="Calibri"/>
        </w:rPr>
        <w:t xml:space="preserve"> days</w:t>
      </w:r>
      <w:r w:rsidRPr="000D71D7">
        <w:rPr>
          <w:rFonts w:ascii="Calibri" w:eastAsia="Calibri" w:hAnsi="Calibri" w:cs="Calibri"/>
        </w:rPr>
        <w:t xml:space="preserve"> from contract signature.</w:t>
      </w:r>
    </w:p>
    <w:tbl>
      <w:tblPr>
        <w:tblStyle w:val="TableGrid"/>
        <w:tblW w:w="9638" w:type="dxa"/>
        <w:tblLook w:val="04A0" w:firstRow="1" w:lastRow="0" w:firstColumn="1" w:lastColumn="0" w:noHBand="0" w:noVBand="1"/>
      </w:tblPr>
      <w:tblGrid>
        <w:gridCol w:w="900"/>
        <w:gridCol w:w="6738"/>
        <w:gridCol w:w="2000"/>
      </w:tblGrid>
      <w:tr w:rsidR="00F21B00" w:rsidRPr="000D71D7" w14:paraId="725937D6" w14:textId="77777777" w:rsidTr="00555363">
        <w:tc>
          <w:tcPr>
            <w:tcW w:w="900" w:type="dxa"/>
          </w:tcPr>
          <w:p w14:paraId="1BBFF5E7" w14:textId="225E41B3" w:rsidR="00F21B00" w:rsidRPr="000D71D7" w:rsidRDefault="00E1370A" w:rsidP="007755D3">
            <w:pPr>
              <w:spacing w:line="252" w:lineRule="auto"/>
              <w:rPr>
                <w:rFonts w:ascii="Calibri" w:hAnsi="Calibri" w:cs="Calibri"/>
                <w:b/>
                <w:bCs/>
              </w:rPr>
            </w:pPr>
            <w:r w:rsidRPr="000D71D7">
              <w:rPr>
                <w:rFonts w:ascii="Calibri" w:hAnsi="Calibri" w:cs="Calibri"/>
                <w:b/>
                <w:bCs/>
              </w:rPr>
              <w:t>#</w:t>
            </w:r>
          </w:p>
        </w:tc>
        <w:tc>
          <w:tcPr>
            <w:tcW w:w="6738" w:type="dxa"/>
          </w:tcPr>
          <w:p w14:paraId="2E496521" w14:textId="77777777" w:rsidR="00F21B00" w:rsidRPr="000D71D7" w:rsidRDefault="00F21B00" w:rsidP="007755D3">
            <w:pPr>
              <w:spacing w:line="252" w:lineRule="auto"/>
              <w:rPr>
                <w:rFonts w:ascii="Calibri" w:hAnsi="Calibri" w:cs="Calibri"/>
                <w:b/>
                <w:bCs/>
              </w:rPr>
            </w:pPr>
            <w:r w:rsidRPr="000D71D7">
              <w:rPr>
                <w:rFonts w:ascii="Calibri" w:eastAsia="Calibri" w:hAnsi="Calibri" w:cs="Calibri"/>
                <w:b/>
                <w:bCs/>
                <w:sz w:val="21"/>
                <w:szCs w:val="21"/>
              </w:rPr>
              <w:t>Activity</w:t>
            </w:r>
          </w:p>
        </w:tc>
        <w:tc>
          <w:tcPr>
            <w:tcW w:w="2000" w:type="dxa"/>
          </w:tcPr>
          <w:p w14:paraId="50B95E08" w14:textId="77777777" w:rsidR="00F21B00" w:rsidRPr="000D71D7" w:rsidRDefault="00F21B00" w:rsidP="007755D3">
            <w:pPr>
              <w:spacing w:line="252" w:lineRule="auto"/>
              <w:rPr>
                <w:rFonts w:ascii="Calibri" w:hAnsi="Calibri" w:cs="Calibri"/>
                <w:b/>
                <w:bCs/>
              </w:rPr>
            </w:pPr>
            <w:r w:rsidRPr="000D71D7">
              <w:rPr>
                <w:rFonts w:ascii="Calibri" w:eastAsia="Calibri" w:hAnsi="Calibri" w:cs="Calibri"/>
                <w:b/>
                <w:bCs/>
                <w:sz w:val="21"/>
                <w:szCs w:val="21"/>
              </w:rPr>
              <w:t>Duration</w:t>
            </w:r>
          </w:p>
        </w:tc>
      </w:tr>
      <w:tr w:rsidR="00F21B00" w:rsidRPr="000D71D7" w14:paraId="1D379E82" w14:textId="77777777" w:rsidTr="00555363">
        <w:tc>
          <w:tcPr>
            <w:tcW w:w="900" w:type="dxa"/>
          </w:tcPr>
          <w:p w14:paraId="63C01243" w14:textId="77777777" w:rsidR="00F21B00" w:rsidRPr="000D71D7" w:rsidRDefault="00F21B00" w:rsidP="007755D3">
            <w:pPr>
              <w:spacing w:line="252" w:lineRule="auto"/>
              <w:rPr>
                <w:rFonts w:ascii="Calibri" w:hAnsi="Calibri" w:cs="Calibri"/>
              </w:rPr>
            </w:pPr>
            <w:r w:rsidRPr="000D71D7">
              <w:rPr>
                <w:rFonts w:ascii="Calibri" w:eastAsia="Calibri" w:hAnsi="Calibri" w:cs="Calibri"/>
                <w:sz w:val="21"/>
                <w:szCs w:val="21"/>
              </w:rPr>
              <w:t>1</w:t>
            </w:r>
          </w:p>
        </w:tc>
        <w:tc>
          <w:tcPr>
            <w:tcW w:w="6738" w:type="dxa"/>
          </w:tcPr>
          <w:p w14:paraId="5A89888D" w14:textId="77777777" w:rsidR="00F21B00" w:rsidRPr="000D71D7" w:rsidRDefault="00F21B00" w:rsidP="007755D3">
            <w:pPr>
              <w:spacing w:line="252" w:lineRule="auto"/>
              <w:rPr>
                <w:rFonts w:ascii="Calibri" w:hAnsi="Calibri" w:cs="Calibri"/>
              </w:rPr>
            </w:pPr>
            <w:r w:rsidRPr="000D71D7">
              <w:rPr>
                <w:rFonts w:ascii="Calibri" w:eastAsia="Calibri" w:hAnsi="Calibri" w:cs="Calibri"/>
                <w:sz w:val="21"/>
                <w:szCs w:val="21"/>
              </w:rPr>
              <w:t>Inception, document review and tools</w:t>
            </w:r>
          </w:p>
        </w:tc>
        <w:tc>
          <w:tcPr>
            <w:tcW w:w="2000" w:type="dxa"/>
          </w:tcPr>
          <w:p w14:paraId="69487EDC" w14:textId="5F3EDD05" w:rsidR="00F21B00" w:rsidRPr="000D71D7" w:rsidRDefault="00555363" w:rsidP="007755D3">
            <w:pPr>
              <w:spacing w:line="252" w:lineRule="auto"/>
              <w:rPr>
                <w:rFonts w:ascii="Calibri" w:hAnsi="Calibri" w:cs="Calibri"/>
              </w:rPr>
            </w:pPr>
            <w:r w:rsidRPr="000D71D7">
              <w:rPr>
                <w:rFonts w:ascii="Calibri" w:eastAsia="Calibri" w:hAnsi="Calibri" w:cs="Calibri"/>
                <w:sz w:val="21"/>
                <w:szCs w:val="21"/>
              </w:rPr>
              <w:t xml:space="preserve">5 days </w:t>
            </w:r>
          </w:p>
        </w:tc>
      </w:tr>
      <w:tr w:rsidR="00F21B00" w:rsidRPr="000D71D7" w14:paraId="4F3540FA" w14:textId="77777777" w:rsidTr="00555363">
        <w:tc>
          <w:tcPr>
            <w:tcW w:w="900" w:type="dxa"/>
          </w:tcPr>
          <w:p w14:paraId="79C899DF" w14:textId="77777777" w:rsidR="00F21B00" w:rsidRPr="000D71D7" w:rsidRDefault="00F21B00" w:rsidP="007755D3">
            <w:pPr>
              <w:spacing w:line="252" w:lineRule="auto"/>
              <w:rPr>
                <w:rFonts w:ascii="Calibri" w:hAnsi="Calibri" w:cs="Calibri"/>
              </w:rPr>
            </w:pPr>
            <w:r w:rsidRPr="000D71D7">
              <w:rPr>
                <w:rFonts w:ascii="Calibri" w:eastAsia="Calibri" w:hAnsi="Calibri" w:cs="Calibri"/>
                <w:sz w:val="21"/>
                <w:szCs w:val="21"/>
              </w:rPr>
              <w:t>2</w:t>
            </w:r>
          </w:p>
        </w:tc>
        <w:tc>
          <w:tcPr>
            <w:tcW w:w="6738" w:type="dxa"/>
          </w:tcPr>
          <w:p w14:paraId="1FC3E624" w14:textId="77777777" w:rsidR="00F21B00" w:rsidRPr="000D71D7" w:rsidRDefault="00F21B00" w:rsidP="007755D3">
            <w:pPr>
              <w:spacing w:line="252" w:lineRule="auto"/>
              <w:rPr>
                <w:rFonts w:ascii="Calibri" w:hAnsi="Calibri" w:cs="Calibri"/>
              </w:rPr>
            </w:pPr>
            <w:r w:rsidRPr="000D71D7">
              <w:rPr>
                <w:rFonts w:ascii="Calibri" w:eastAsia="Calibri" w:hAnsi="Calibri" w:cs="Calibri"/>
                <w:sz w:val="21"/>
                <w:szCs w:val="21"/>
              </w:rPr>
              <w:t>Training, pilot and field preparation</w:t>
            </w:r>
          </w:p>
        </w:tc>
        <w:tc>
          <w:tcPr>
            <w:tcW w:w="2000" w:type="dxa"/>
          </w:tcPr>
          <w:p w14:paraId="3960BCBC" w14:textId="3E656FBC" w:rsidR="00F21B00" w:rsidRPr="000D71D7" w:rsidRDefault="00555363" w:rsidP="007755D3">
            <w:pPr>
              <w:spacing w:line="252" w:lineRule="auto"/>
              <w:rPr>
                <w:rFonts w:ascii="Calibri" w:hAnsi="Calibri" w:cs="Calibri"/>
              </w:rPr>
            </w:pPr>
            <w:r w:rsidRPr="000D71D7">
              <w:rPr>
                <w:rFonts w:ascii="Calibri" w:eastAsia="Calibri" w:hAnsi="Calibri" w:cs="Calibri"/>
                <w:sz w:val="21"/>
                <w:szCs w:val="21"/>
              </w:rPr>
              <w:t xml:space="preserve">7 days </w:t>
            </w:r>
          </w:p>
        </w:tc>
      </w:tr>
      <w:tr w:rsidR="00F21B00" w:rsidRPr="000D71D7" w14:paraId="6EE7CAC5" w14:textId="77777777" w:rsidTr="00555363">
        <w:tc>
          <w:tcPr>
            <w:tcW w:w="900" w:type="dxa"/>
          </w:tcPr>
          <w:p w14:paraId="490A9801" w14:textId="77777777" w:rsidR="00F21B00" w:rsidRPr="000D71D7" w:rsidRDefault="00F21B00" w:rsidP="007755D3">
            <w:pPr>
              <w:spacing w:line="252" w:lineRule="auto"/>
              <w:rPr>
                <w:rFonts w:ascii="Calibri" w:hAnsi="Calibri" w:cs="Calibri"/>
              </w:rPr>
            </w:pPr>
            <w:r w:rsidRPr="000D71D7">
              <w:rPr>
                <w:rFonts w:ascii="Calibri" w:eastAsia="Calibri" w:hAnsi="Calibri" w:cs="Calibri"/>
                <w:sz w:val="21"/>
                <w:szCs w:val="21"/>
              </w:rPr>
              <w:t>3</w:t>
            </w:r>
          </w:p>
        </w:tc>
        <w:tc>
          <w:tcPr>
            <w:tcW w:w="6738" w:type="dxa"/>
          </w:tcPr>
          <w:p w14:paraId="36762865" w14:textId="77777777" w:rsidR="00F21B00" w:rsidRPr="000D71D7" w:rsidRDefault="00F21B00" w:rsidP="007755D3">
            <w:pPr>
              <w:spacing w:line="252" w:lineRule="auto"/>
              <w:rPr>
                <w:rFonts w:ascii="Calibri" w:hAnsi="Calibri" w:cs="Calibri"/>
              </w:rPr>
            </w:pPr>
            <w:r w:rsidRPr="000D71D7">
              <w:rPr>
                <w:rFonts w:ascii="Calibri" w:eastAsia="Calibri" w:hAnsi="Calibri" w:cs="Calibri"/>
                <w:sz w:val="21"/>
                <w:szCs w:val="21"/>
              </w:rPr>
              <w:t>Field data collection, verification and media documentation</w:t>
            </w:r>
          </w:p>
        </w:tc>
        <w:tc>
          <w:tcPr>
            <w:tcW w:w="2000" w:type="dxa"/>
          </w:tcPr>
          <w:p w14:paraId="6DF86FD9" w14:textId="4212E711" w:rsidR="00F21B00" w:rsidRPr="000D71D7" w:rsidRDefault="00555363" w:rsidP="007755D3">
            <w:pPr>
              <w:spacing w:line="252" w:lineRule="auto"/>
              <w:rPr>
                <w:rFonts w:ascii="Calibri" w:hAnsi="Calibri" w:cs="Calibri"/>
              </w:rPr>
            </w:pPr>
            <w:r w:rsidRPr="000D71D7">
              <w:rPr>
                <w:rFonts w:ascii="Calibri" w:eastAsia="Calibri" w:hAnsi="Calibri" w:cs="Calibri"/>
                <w:sz w:val="21"/>
                <w:szCs w:val="21"/>
              </w:rPr>
              <w:t xml:space="preserve">8 days </w:t>
            </w:r>
          </w:p>
        </w:tc>
      </w:tr>
      <w:tr w:rsidR="00F21B00" w:rsidRPr="000D71D7" w14:paraId="30D16F08" w14:textId="77777777" w:rsidTr="00555363">
        <w:tc>
          <w:tcPr>
            <w:tcW w:w="900" w:type="dxa"/>
          </w:tcPr>
          <w:p w14:paraId="4D5AD9FB" w14:textId="77777777" w:rsidR="00F21B00" w:rsidRPr="000D71D7" w:rsidRDefault="00F21B00" w:rsidP="007755D3">
            <w:pPr>
              <w:spacing w:line="252" w:lineRule="auto"/>
              <w:rPr>
                <w:rFonts w:ascii="Calibri" w:hAnsi="Calibri" w:cs="Calibri"/>
              </w:rPr>
            </w:pPr>
            <w:r w:rsidRPr="000D71D7">
              <w:rPr>
                <w:rFonts w:ascii="Calibri" w:eastAsia="Calibri" w:hAnsi="Calibri" w:cs="Calibri"/>
                <w:sz w:val="21"/>
                <w:szCs w:val="21"/>
              </w:rPr>
              <w:t>4</w:t>
            </w:r>
          </w:p>
        </w:tc>
        <w:tc>
          <w:tcPr>
            <w:tcW w:w="6738" w:type="dxa"/>
          </w:tcPr>
          <w:p w14:paraId="31695A1C" w14:textId="77777777" w:rsidR="00F21B00" w:rsidRPr="000D71D7" w:rsidRDefault="00F21B00" w:rsidP="007755D3">
            <w:pPr>
              <w:spacing w:line="252" w:lineRule="auto"/>
              <w:rPr>
                <w:rFonts w:ascii="Calibri" w:hAnsi="Calibri" w:cs="Calibri"/>
              </w:rPr>
            </w:pPr>
            <w:r w:rsidRPr="000D71D7">
              <w:rPr>
                <w:rFonts w:ascii="Calibri" w:eastAsia="Calibri" w:hAnsi="Calibri" w:cs="Calibri"/>
                <w:sz w:val="21"/>
                <w:szCs w:val="21"/>
              </w:rPr>
              <w:t>Data cleaning, analysis and drafting</w:t>
            </w:r>
          </w:p>
        </w:tc>
        <w:tc>
          <w:tcPr>
            <w:tcW w:w="2000" w:type="dxa"/>
          </w:tcPr>
          <w:p w14:paraId="31B2BB8A" w14:textId="58501FF6" w:rsidR="00F21B00" w:rsidRPr="000D71D7" w:rsidRDefault="00555363" w:rsidP="007755D3">
            <w:pPr>
              <w:spacing w:line="252" w:lineRule="auto"/>
              <w:rPr>
                <w:rFonts w:ascii="Calibri" w:hAnsi="Calibri" w:cs="Calibri"/>
              </w:rPr>
            </w:pPr>
            <w:r w:rsidRPr="000D71D7">
              <w:rPr>
                <w:rFonts w:ascii="Calibri" w:eastAsia="Calibri" w:hAnsi="Calibri" w:cs="Calibri"/>
                <w:sz w:val="21"/>
                <w:szCs w:val="21"/>
              </w:rPr>
              <w:t xml:space="preserve">5 days </w:t>
            </w:r>
          </w:p>
        </w:tc>
      </w:tr>
      <w:tr w:rsidR="00F21B00" w:rsidRPr="000D71D7" w14:paraId="373E51BE" w14:textId="77777777" w:rsidTr="00555363">
        <w:tc>
          <w:tcPr>
            <w:tcW w:w="900" w:type="dxa"/>
          </w:tcPr>
          <w:p w14:paraId="6D9D4DD6" w14:textId="77777777" w:rsidR="00F21B00" w:rsidRPr="000D71D7" w:rsidRDefault="00F21B00" w:rsidP="007755D3">
            <w:pPr>
              <w:spacing w:line="252" w:lineRule="auto"/>
              <w:rPr>
                <w:rFonts w:ascii="Calibri" w:hAnsi="Calibri" w:cs="Calibri"/>
              </w:rPr>
            </w:pPr>
            <w:r w:rsidRPr="000D71D7">
              <w:rPr>
                <w:rFonts w:ascii="Calibri" w:eastAsia="Calibri" w:hAnsi="Calibri" w:cs="Calibri"/>
                <w:sz w:val="21"/>
                <w:szCs w:val="21"/>
              </w:rPr>
              <w:t>5</w:t>
            </w:r>
          </w:p>
        </w:tc>
        <w:tc>
          <w:tcPr>
            <w:tcW w:w="6738" w:type="dxa"/>
          </w:tcPr>
          <w:p w14:paraId="46BFF2F8" w14:textId="77777777" w:rsidR="00F21B00" w:rsidRPr="000D71D7" w:rsidRDefault="00F21B00" w:rsidP="007755D3">
            <w:pPr>
              <w:spacing w:line="252" w:lineRule="auto"/>
              <w:rPr>
                <w:rFonts w:ascii="Calibri" w:hAnsi="Calibri" w:cs="Calibri"/>
              </w:rPr>
            </w:pPr>
            <w:r w:rsidRPr="000D71D7">
              <w:rPr>
                <w:rFonts w:ascii="Calibri" w:eastAsia="Calibri" w:hAnsi="Calibri" w:cs="Calibri"/>
                <w:sz w:val="21"/>
                <w:szCs w:val="21"/>
              </w:rPr>
              <w:t>Draft report, learning products and validation</w:t>
            </w:r>
          </w:p>
        </w:tc>
        <w:tc>
          <w:tcPr>
            <w:tcW w:w="2000" w:type="dxa"/>
          </w:tcPr>
          <w:p w14:paraId="4CD8E10B" w14:textId="6AE5FBF6" w:rsidR="00F21B00" w:rsidRPr="000D71D7" w:rsidRDefault="00E1370A" w:rsidP="007755D3">
            <w:pPr>
              <w:spacing w:line="252" w:lineRule="auto"/>
              <w:rPr>
                <w:rFonts w:ascii="Calibri" w:hAnsi="Calibri" w:cs="Calibri"/>
              </w:rPr>
            </w:pPr>
            <w:r w:rsidRPr="000D71D7">
              <w:rPr>
                <w:rFonts w:ascii="Calibri" w:eastAsia="Calibri" w:hAnsi="Calibri" w:cs="Calibri"/>
                <w:sz w:val="21"/>
                <w:szCs w:val="21"/>
              </w:rPr>
              <w:t>5</w:t>
            </w:r>
            <w:r w:rsidR="00555363" w:rsidRPr="000D71D7">
              <w:rPr>
                <w:rFonts w:ascii="Calibri" w:eastAsia="Calibri" w:hAnsi="Calibri" w:cs="Calibri"/>
                <w:sz w:val="21"/>
                <w:szCs w:val="21"/>
              </w:rPr>
              <w:t xml:space="preserve"> days </w:t>
            </w:r>
          </w:p>
        </w:tc>
      </w:tr>
      <w:tr w:rsidR="00F21B00" w:rsidRPr="000D71D7" w14:paraId="13A8CB5D" w14:textId="77777777" w:rsidTr="00555363">
        <w:tc>
          <w:tcPr>
            <w:tcW w:w="900" w:type="dxa"/>
          </w:tcPr>
          <w:p w14:paraId="6CD2AB54" w14:textId="77777777" w:rsidR="00F21B00" w:rsidRPr="000D71D7" w:rsidRDefault="00F21B00" w:rsidP="007755D3">
            <w:pPr>
              <w:spacing w:line="252" w:lineRule="auto"/>
              <w:rPr>
                <w:rFonts w:ascii="Calibri" w:hAnsi="Calibri" w:cs="Calibri"/>
              </w:rPr>
            </w:pPr>
            <w:r w:rsidRPr="000D71D7">
              <w:rPr>
                <w:rFonts w:ascii="Calibri" w:eastAsia="Calibri" w:hAnsi="Calibri" w:cs="Calibri"/>
                <w:sz w:val="21"/>
                <w:szCs w:val="21"/>
              </w:rPr>
              <w:t>6</w:t>
            </w:r>
          </w:p>
        </w:tc>
        <w:tc>
          <w:tcPr>
            <w:tcW w:w="6738" w:type="dxa"/>
          </w:tcPr>
          <w:p w14:paraId="6903B664" w14:textId="77777777" w:rsidR="00F21B00" w:rsidRPr="000D71D7" w:rsidRDefault="00F21B00" w:rsidP="007755D3">
            <w:pPr>
              <w:spacing w:line="252" w:lineRule="auto"/>
              <w:rPr>
                <w:rFonts w:ascii="Calibri" w:hAnsi="Calibri" w:cs="Calibri"/>
              </w:rPr>
            </w:pPr>
            <w:r w:rsidRPr="000D71D7">
              <w:rPr>
                <w:rFonts w:ascii="Calibri" w:eastAsia="Calibri" w:hAnsi="Calibri" w:cs="Calibri"/>
                <w:sz w:val="21"/>
                <w:szCs w:val="21"/>
              </w:rPr>
              <w:t>Finalization and handover</w:t>
            </w:r>
          </w:p>
        </w:tc>
        <w:tc>
          <w:tcPr>
            <w:tcW w:w="2000" w:type="dxa"/>
          </w:tcPr>
          <w:p w14:paraId="4E79045A" w14:textId="50F18119" w:rsidR="00F21B00" w:rsidRPr="000D71D7" w:rsidRDefault="00555363" w:rsidP="007755D3">
            <w:pPr>
              <w:spacing w:line="252" w:lineRule="auto"/>
              <w:rPr>
                <w:rFonts w:ascii="Calibri" w:hAnsi="Calibri" w:cs="Calibri"/>
              </w:rPr>
            </w:pPr>
            <w:r w:rsidRPr="000D71D7">
              <w:rPr>
                <w:rFonts w:ascii="Calibri" w:eastAsia="Calibri" w:hAnsi="Calibri" w:cs="Calibri"/>
                <w:sz w:val="21"/>
                <w:szCs w:val="21"/>
              </w:rPr>
              <w:t xml:space="preserve">5 days </w:t>
            </w:r>
          </w:p>
        </w:tc>
      </w:tr>
    </w:tbl>
    <w:p w14:paraId="09B4C8BA" w14:textId="4398D2DB" w:rsidR="00751D8C" w:rsidRPr="000D71D7" w:rsidRDefault="00751D8C" w:rsidP="00751D8C">
      <w:pPr>
        <w:spacing w:line="240" w:lineRule="auto"/>
        <w:rPr>
          <w:rFonts w:ascii="Calibri" w:hAnsi="Calibri" w:cs="Calibri"/>
        </w:rPr>
      </w:pPr>
    </w:p>
    <w:p w14:paraId="6FD647E5" w14:textId="77777777" w:rsidR="00621CB8" w:rsidRPr="000D71D7" w:rsidRDefault="00621CB8" w:rsidP="00621CB8">
      <w:pPr>
        <w:shd w:val="clear" w:color="auto" w:fill="E8E8E8" w:themeFill="background2"/>
        <w:spacing w:before="240"/>
        <w:rPr>
          <w:rFonts w:ascii="Calibri" w:hAnsi="Calibri" w:cs="Calibri"/>
          <w:b/>
          <w:bCs/>
        </w:rPr>
      </w:pPr>
      <w:r w:rsidRPr="000D71D7">
        <w:rPr>
          <w:rFonts w:ascii="Calibri" w:hAnsi="Calibri" w:cs="Calibri"/>
          <w:b/>
          <w:bCs/>
        </w:rPr>
        <w:t>Proposal Submission Requirements</w:t>
      </w:r>
    </w:p>
    <w:p w14:paraId="0A91095E" w14:textId="77777777" w:rsidR="00621CB8" w:rsidRPr="000D71D7" w:rsidRDefault="00621CB8" w:rsidP="00621CB8">
      <w:pPr>
        <w:spacing w:after="140" w:line="240" w:lineRule="auto"/>
        <w:jc w:val="both"/>
        <w:rPr>
          <w:rFonts w:ascii="Calibri" w:eastAsia="Calibri" w:hAnsi="Calibri" w:cs="Calibri"/>
        </w:rPr>
      </w:pPr>
      <w:r w:rsidRPr="000D71D7">
        <w:rPr>
          <w:rFonts w:ascii="Calibri" w:eastAsia="Calibri" w:hAnsi="Calibri" w:cs="Calibri"/>
        </w:rPr>
        <w:t>Interested consultants/firms should submit a concise technical and financial proposal that clearly demonstrates their understanding of the assignment and capacity to deliver high-quality outputs within the required timeframe.</w:t>
      </w:r>
    </w:p>
    <w:p w14:paraId="79210149" w14:textId="77777777" w:rsidR="00621CB8" w:rsidRPr="000D71D7" w:rsidRDefault="00621CB8" w:rsidP="00621CB8">
      <w:pPr>
        <w:spacing w:after="140" w:line="240" w:lineRule="auto"/>
        <w:jc w:val="both"/>
        <w:rPr>
          <w:rFonts w:ascii="Calibri" w:eastAsia="Calibri" w:hAnsi="Calibri" w:cs="Calibri"/>
        </w:rPr>
      </w:pPr>
      <w:r w:rsidRPr="000D71D7">
        <w:rPr>
          <w:rFonts w:ascii="Calibri" w:eastAsia="Calibri" w:hAnsi="Calibri" w:cs="Calibri"/>
        </w:rPr>
        <w:t>The submission should include the following:</w:t>
      </w:r>
    </w:p>
    <w:p w14:paraId="4FA3F119" w14:textId="5176B027" w:rsidR="00751D8C" w:rsidRPr="000D71D7" w:rsidRDefault="0007772A" w:rsidP="000367F0">
      <w:pPr>
        <w:pStyle w:val="ListParagraph"/>
        <w:numPr>
          <w:ilvl w:val="0"/>
          <w:numId w:val="3"/>
        </w:numPr>
        <w:spacing w:line="240" w:lineRule="auto"/>
        <w:jc w:val="both"/>
        <w:rPr>
          <w:rFonts w:ascii="Calibri" w:hAnsi="Calibri" w:cs="Calibri"/>
        </w:rPr>
      </w:pPr>
      <w:r w:rsidRPr="000D71D7">
        <w:rPr>
          <w:rFonts w:ascii="Calibri" w:hAnsi="Calibri" w:cs="Calibri"/>
          <w:b/>
          <w:bCs/>
        </w:rPr>
        <w:t xml:space="preserve">Technical proposal: </w:t>
      </w:r>
      <w:r w:rsidRPr="000D71D7">
        <w:rPr>
          <w:rFonts w:ascii="Calibri" w:hAnsi="Calibri" w:cs="Calibri"/>
        </w:rPr>
        <w:t>Clear understanding of the assignment, proposed approach, methodology, sampling strategy, fieldwork plan, quality assurance measures, safeguarding approach and learning documentation plan</w:t>
      </w:r>
      <w:r w:rsidR="00371E54" w:rsidRPr="000D71D7">
        <w:rPr>
          <w:rFonts w:ascii="Calibri" w:hAnsi="Calibri" w:cs="Calibri"/>
        </w:rPr>
        <w:t xml:space="preserve"> and realistic workplan.</w:t>
      </w:r>
      <w:r w:rsidR="00865932" w:rsidRPr="000D71D7">
        <w:rPr>
          <w:rFonts w:ascii="Calibri" w:hAnsi="Calibri" w:cs="Calibri"/>
        </w:rPr>
        <w:t xml:space="preserve"> The proposal should also </w:t>
      </w:r>
      <w:r w:rsidR="00B87565" w:rsidRPr="000D71D7">
        <w:rPr>
          <w:rFonts w:ascii="Calibri" w:hAnsi="Calibri" w:cs="Calibri"/>
        </w:rPr>
        <w:t>provide Summary of similar assignments completed, especially in evaluation, verification, outcome assessment, climate resilience, livelihoods, community development, learning documentation or fragile/context-sensitive settings.</w:t>
      </w:r>
    </w:p>
    <w:p w14:paraId="1D431157" w14:textId="28F00B22" w:rsidR="00371E54" w:rsidRPr="000D71D7" w:rsidRDefault="00CB6071" w:rsidP="000367F0">
      <w:pPr>
        <w:pStyle w:val="ListParagraph"/>
        <w:numPr>
          <w:ilvl w:val="0"/>
          <w:numId w:val="3"/>
        </w:numPr>
        <w:spacing w:line="240" w:lineRule="auto"/>
        <w:jc w:val="both"/>
        <w:rPr>
          <w:rFonts w:ascii="Calibri" w:hAnsi="Calibri" w:cs="Calibri"/>
        </w:rPr>
      </w:pPr>
      <w:r w:rsidRPr="000D71D7">
        <w:rPr>
          <w:rFonts w:ascii="Calibri" w:hAnsi="Calibri" w:cs="Calibri"/>
          <w:b/>
          <w:bCs/>
        </w:rPr>
        <w:t xml:space="preserve">Team composition and CVs: </w:t>
      </w:r>
      <w:r w:rsidRPr="000D71D7">
        <w:rPr>
          <w:rFonts w:ascii="Calibri" w:hAnsi="Calibri" w:cs="Calibri"/>
        </w:rPr>
        <w:t>Proposed team structure, roles and responsibilities, CVs of key personnel, and evidence that the team has the required evaluation, data, gender/inclusion, learning and media documentation skills.</w:t>
      </w:r>
    </w:p>
    <w:p w14:paraId="150A9464" w14:textId="529470A8" w:rsidR="006E43EF" w:rsidRPr="000D71D7" w:rsidRDefault="006E43EF" w:rsidP="005C34D8">
      <w:pPr>
        <w:pStyle w:val="ListParagraph"/>
        <w:numPr>
          <w:ilvl w:val="0"/>
          <w:numId w:val="3"/>
        </w:numPr>
        <w:spacing w:line="240" w:lineRule="auto"/>
        <w:jc w:val="both"/>
        <w:rPr>
          <w:rFonts w:ascii="Calibri" w:hAnsi="Calibri" w:cs="Calibri"/>
        </w:rPr>
      </w:pPr>
      <w:r w:rsidRPr="000D71D7">
        <w:rPr>
          <w:rFonts w:ascii="Calibri" w:hAnsi="Calibri" w:cs="Calibri"/>
          <w:b/>
          <w:bCs/>
        </w:rPr>
        <w:t xml:space="preserve">Previous samples of similar work undertaken: </w:t>
      </w:r>
      <w:r w:rsidRPr="000D71D7">
        <w:rPr>
          <w:rFonts w:ascii="Calibri" w:hAnsi="Calibri" w:cs="Calibri"/>
        </w:rPr>
        <w:t>The consultant/firm should submit at least two samples of previous assessment and/or evaluation reports of similar subject, scale and complexity. In addition, the consultant/firm should submit one learning documentation package, demonstrating experience in producing stories, case studies, learning briefs, photographs and/or videos for development, resilience, livelihoods, climate adaptation</w:t>
      </w:r>
      <w:r w:rsidR="005C34D8" w:rsidRPr="000D71D7">
        <w:rPr>
          <w:rFonts w:ascii="Calibri" w:hAnsi="Calibri" w:cs="Calibri"/>
        </w:rPr>
        <w:t>.</w:t>
      </w:r>
    </w:p>
    <w:p w14:paraId="35B8D347" w14:textId="1FBF9D84" w:rsidR="00A42D65" w:rsidRPr="000D71D7" w:rsidRDefault="00A42D65" w:rsidP="006E43EF">
      <w:pPr>
        <w:pStyle w:val="ListParagraph"/>
        <w:numPr>
          <w:ilvl w:val="0"/>
          <w:numId w:val="3"/>
        </w:numPr>
        <w:spacing w:line="240" w:lineRule="auto"/>
        <w:jc w:val="both"/>
        <w:rPr>
          <w:rFonts w:ascii="Calibri" w:hAnsi="Calibri" w:cs="Calibri"/>
        </w:rPr>
      </w:pPr>
      <w:r w:rsidRPr="000D71D7">
        <w:rPr>
          <w:rFonts w:ascii="Calibri" w:hAnsi="Calibri" w:cs="Calibri"/>
          <w:b/>
          <w:bCs/>
        </w:rPr>
        <w:lastRenderedPageBreak/>
        <w:t xml:space="preserve">Financial proposal: </w:t>
      </w:r>
      <w:r w:rsidRPr="000D71D7">
        <w:rPr>
          <w:rFonts w:ascii="Calibri" w:hAnsi="Calibri" w:cs="Calibri"/>
        </w:rPr>
        <w:t>Detailed budget showing professional fees, fieldwork costs, travel/logistics, data collection, media production and any other relevant costs.</w:t>
      </w:r>
    </w:p>
    <w:p w14:paraId="67B617AE" w14:textId="77777777" w:rsidR="000367F0" w:rsidRPr="000D71D7" w:rsidRDefault="000367F0" w:rsidP="000367F0">
      <w:pPr>
        <w:shd w:val="clear" w:color="auto" w:fill="E8E8E8" w:themeFill="background2"/>
        <w:spacing w:before="240"/>
        <w:rPr>
          <w:rFonts w:ascii="Calibri" w:hAnsi="Calibri" w:cs="Calibri"/>
          <w:b/>
          <w:bCs/>
        </w:rPr>
      </w:pPr>
      <w:r w:rsidRPr="000D71D7">
        <w:rPr>
          <w:rFonts w:ascii="Calibri" w:hAnsi="Calibri" w:cs="Calibri"/>
          <w:b/>
          <w:bCs/>
        </w:rPr>
        <w:t>Evaluation Criteria</w:t>
      </w:r>
    </w:p>
    <w:p w14:paraId="0A53C14A" w14:textId="77777777" w:rsidR="009F4562" w:rsidRPr="009F4562" w:rsidRDefault="000367F0" w:rsidP="009F4562">
      <w:pPr>
        <w:spacing w:line="240" w:lineRule="auto"/>
        <w:rPr>
          <w:rFonts w:ascii="Calibri" w:hAnsi="Calibri" w:cs="Calibri"/>
        </w:rPr>
      </w:pPr>
      <w:r w:rsidRPr="000D71D7">
        <w:rPr>
          <w:rFonts w:ascii="Calibri" w:hAnsi="Calibri" w:cs="Calibri"/>
        </w:rPr>
        <w:t xml:space="preserve">Proposals will be assessed based on technical quality, relevant experience, team capacity and cost reasonableness. </w:t>
      </w:r>
      <w:r w:rsidR="009F4562" w:rsidRPr="009F4562">
        <w:rPr>
          <w:rFonts w:ascii="Calibri" w:hAnsi="Calibri" w:cs="Calibri"/>
        </w:rPr>
        <w:t>The evaluation will adhere strictly to the following criteria:</w:t>
      </w:r>
    </w:p>
    <w:tbl>
      <w:tblPr>
        <w:tblStyle w:val="TableGrid"/>
        <w:tblW w:w="0" w:type="auto"/>
        <w:tblInd w:w="-455" w:type="dxa"/>
        <w:tblLook w:val="04A0" w:firstRow="1" w:lastRow="0" w:firstColumn="1" w:lastColumn="0" w:noHBand="0" w:noVBand="1"/>
      </w:tblPr>
      <w:tblGrid>
        <w:gridCol w:w="2797"/>
        <w:gridCol w:w="2327"/>
        <w:gridCol w:w="3202"/>
        <w:gridCol w:w="1479"/>
      </w:tblGrid>
      <w:tr w:rsidR="008078E3" w:rsidRPr="00631CBC" w14:paraId="2544F850" w14:textId="77777777" w:rsidTr="008078E3">
        <w:tc>
          <w:tcPr>
            <w:tcW w:w="2797" w:type="dxa"/>
          </w:tcPr>
          <w:p w14:paraId="2E1C7488" w14:textId="24CA8D88" w:rsidR="008078E3" w:rsidRPr="00631CBC" w:rsidRDefault="008078E3" w:rsidP="00751D8C">
            <w:pPr>
              <w:spacing w:line="240" w:lineRule="auto"/>
              <w:rPr>
                <w:rFonts w:ascii="Calibri" w:hAnsi="Calibri" w:cs="Calibri"/>
                <w:i/>
                <w:iCs/>
              </w:rPr>
            </w:pPr>
            <w:r w:rsidRPr="00631CBC">
              <w:rPr>
                <w:rFonts w:ascii="Calibri" w:hAnsi="Calibri" w:cs="Calibri"/>
                <w:i/>
                <w:iCs/>
              </w:rPr>
              <w:t xml:space="preserve">Criteria </w:t>
            </w:r>
            <w:r w:rsidR="00C655D9">
              <w:rPr>
                <w:rFonts w:ascii="Calibri" w:hAnsi="Calibri" w:cs="Calibri"/>
                <w:i/>
                <w:iCs/>
              </w:rPr>
              <w:t xml:space="preserve"> </w:t>
            </w:r>
          </w:p>
        </w:tc>
        <w:tc>
          <w:tcPr>
            <w:tcW w:w="2327" w:type="dxa"/>
          </w:tcPr>
          <w:p w14:paraId="678BF3C3" w14:textId="2FD7029E" w:rsidR="008078E3" w:rsidRPr="00631CBC" w:rsidRDefault="008078E3" w:rsidP="0061039C">
            <w:pPr>
              <w:spacing w:line="240" w:lineRule="auto"/>
              <w:jc w:val="both"/>
              <w:rPr>
                <w:rFonts w:ascii="Calibri" w:hAnsi="Calibri" w:cs="Calibri"/>
                <w:i/>
                <w:iCs/>
              </w:rPr>
            </w:pPr>
            <w:r>
              <w:rPr>
                <w:rFonts w:ascii="Calibri" w:hAnsi="Calibri" w:cs="Calibri"/>
                <w:i/>
                <w:iCs/>
              </w:rPr>
              <w:t>A</w:t>
            </w:r>
          </w:p>
        </w:tc>
        <w:tc>
          <w:tcPr>
            <w:tcW w:w="3202" w:type="dxa"/>
          </w:tcPr>
          <w:p w14:paraId="1F1D302F" w14:textId="7E824B34" w:rsidR="008078E3" w:rsidRPr="00631CBC" w:rsidRDefault="008078E3" w:rsidP="0061039C">
            <w:pPr>
              <w:spacing w:line="240" w:lineRule="auto"/>
              <w:jc w:val="both"/>
              <w:rPr>
                <w:rFonts w:ascii="Calibri" w:hAnsi="Calibri" w:cs="Calibri"/>
                <w:i/>
                <w:iCs/>
              </w:rPr>
            </w:pPr>
            <w:r w:rsidRPr="00631CBC">
              <w:rPr>
                <w:rFonts w:ascii="Calibri" w:hAnsi="Calibri" w:cs="Calibri"/>
                <w:i/>
                <w:iCs/>
              </w:rPr>
              <w:t xml:space="preserve">What will be assessed </w:t>
            </w:r>
          </w:p>
        </w:tc>
        <w:tc>
          <w:tcPr>
            <w:tcW w:w="1479" w:type="dxa"/>
          </w:tcPr>
          <w:p w14:paraId="14AF5462" w14:textId="27FC8F96" w:rsidR="008078E3" w:rsidRPr="00631CBC" w:rsidRDefault="008078E3" w:rsidP="00751D8C">
            <w:pPr>
              <w:spacing w:line="240" w:lineRule="auto"/>
              <w:rPr>
                <w:rFonts w:ascii="Calibri" w:hAnsi="Calibri" w:cs="Calibri"/>
                <w:i/>
                <w:iCs/>
              </w:rPr>
            </w:pPr>
            <w:r w:rsidRPr="00631CBC">
              <w:rPr>
                <w:rFonts w:ascii="Calibri" w:hAnsi="Calibri" w:cs="Calibri"/>
                <w:i/>
                <w:iCs/>
              </w:rPr>
              <w:t xml:space="preserve">Score </w:t>
            </w:r>
          </w:p>
        </w:tc>
      </w:tr>
      <w:tr w:rsidR="008078E3" w:rsidRPr="000D71D7" w14:paraId="41196DA1" w14:textId="77777777" w:rsidTr="008078E3">
        <w:tc>
          <w:tcPr>
            <w:tcW w:w="2797" w:type="dxa"/>
          </w:tcPr>
          <w:p w14:paraId="61F6DE31" w14:textId="11D73782" w:rsidR="008078E3" w:rsidRPr="000D71D7" w:rsidRDefault="008078E3" w:rsidP="006B6CAD">
            <w:pPr>
              <w:spacing w:line="240" w:lineRule="auto"/>
              <w:rPr>
                <w:rFonts w:ascii="Calibri" w:hAnsi="Calibri" w:cs="Calibri"/>
              </w:rPr>
            </w:pPr>
            <w:r w:rsidRPr="00C30648">
              <w:rPr>
                <w:rFonts w:ascii="Calibri" w:hAnsi="Calibri" w:cs="Calibri"/>
              </w:rPr>
              <w:t>Quality of Technical Proposal and Methodology</w:t>
            </w:r>
            <w:r w:rsidR="00384DA2">
              <w:rPr>
                <w:rFonts w:ascii="Calibri" w:hAnsi="Calibri" w:cs="Calibri"/>
              </w:rPr>
              <w:t xml:space="preserve"> </w:t>
            </w:r>
            <w:r w:rsidR="00384DA2" w:rsidRPr="00384DA2">
              <w:rPr>
                <w:rFonts w:ascii="Calibri" w:hAnsi="Calibri" w:cs="Calibri"/>
                <w:b/>
                <w:bCs/>
              </w:rPr>
              <w:t>(30 Marks)</w:t>
            </w:r>
          </w:p>
        </w:tc>
        <w:tc>
          <w:tcPr>
            <w:tcW w:w="2327" w:type="dxa"/>
          </w:tcPr>
          <w:p w14:paraId="1D9D8F57" w14:textId="1EB9ABE1" w:rsidR="008078E3" w:rsidRPr="00C30648" w:rsidRDefault="008938CF" w:rsidP="0061039C">
            <w:pPr>
              <w:spacing w:line="240" w:lineRule="auto"/>
              <w:jc w:val="both"/>
              <w:rPr>
                <w:rFonts w:ascii="Calibri" w:hAnsi="Calibri" w:cs="Calibri"/>
              </w:rPr>
            </w:pPr>
            <w:r>
              <w:rPr>
                <w:rFonts w:ascii="Calibri" w:hAnsi="Calibri" w:cs="Calibri"/>
              </w:rPr>
              <w:t>1</w:t>
            </w:r>
          </w:p>
        </w:tc>
        <w:tc>
          <w:tcPr>
            <w:tcW w:w="3202" w:type="dxa"/>
          </w:tcPr>
          <w:p w14:paraId="506EF752" w14:textId="123F333E" w:rsidR="008078E3" w:rsidRPr="000D71D7" w:rsidRDefault="008078E3" w:rsidP="0061039C">
            <w:pPr>
              <w:spacing w:line="240" w:lineRule="auto"/>
              <w:jc w:val="both"/>
              <w:rPr>
                <w:rFonts w:ascii="Calibri" w:hAnsi="Calibri" w:cs="Calibri"/>
              </w:rPr>
            </w:pPr>
            <w:r w:rsidRPr="00C30648">
              <w:rPr>
                <w:rFonts w:ascii="Calibri" w:hAnsi="Calibri" w:cs="Calibri"/>
              </w:rPr>
              <w:t>Understanding of the assignment and context: Demonstrates a clear grasp of the project's integrated resilience approach, the assignment objectives, scope, deliverables, timelines and expected outputs, and of the Somalia operating context.</w:t>
            </w:r>
          </w:p>
        </w:tc>
        <w:tc>
          <w:tcPr>
            <w:tcW w:w="1479" w:type="dxa"/>
          </w:tcPr>
          <w:p w14:paraId="56B6E26E" w14:textId="79552DB4" w:rsidR="008078E3" w:rsidRPr="000D71D7" w:rsidRDefault="00D00CDB" w:rsidP="00751D8C">
            <w:pPr>
              <w:spacing w:line="240" w:lineRule="auto"/>
              <w:rPr>
                <w:rFonts w:ascii="Calibri" w:hAnsi="Calibri" w:cs="Calibri"/>
              </w:rPr>
            </w:pPr>
            <w:r>
              <w:rPr>
                <w:rFonts w:ascii="Calibri" w:hAnsi="Calibri" w:cs="Calibri"/>
              </w:rPr>
              <w:t>10</w:t>
            </w:r>
          </w:p>
        </w:tc>
      </w:tr>
      <w:tr w:rsidR="001D67B3" w:rsidRPr="000D71D7" w14:paraId="559DE328" w14:textId="77777777" w:rsidTr="008078E3">
        <w:tc>
          <w:tcPr>
            <w:tcW w:w="2797" w:type="dxa"/>
          </w:tcPr>
          <w:p w14:paraId="358FCAD3" w14:textId="77777777" w:rsidR="001D67B3" w:rsidRPr="000D71D7" w:rsidRDefault="001D67B3" w:rsidP="006B6CAD">
            <w:pPr>
              <w:spacing w:line="240" w:lineRule="auto"/>
              <w:rPr>
                <w:rFonts w:ascii="Calibri" w:hAnsi="Calibri" w:cs="Calibri"/>
              </w:rPr>
            </w:pPr>
          </w:p>
        </w:tc>
        <w:tc>
          <w:tcPr>
            <w:tcW w:w="2327" w:type="dxa"/>
          </w:tcPr>
          <w:p w14:paraId="6864D5B2" w14:textId="5403A051" w:rsidR="001D67B3" w:rsidRPr="0080282F" w:rsidRDefault="008938CF" w:rsidP="0061039C">
            <w:pPr>
              <w:spacing w:line="240" w:lineRule="auto"/>
              <w:jc w:val="both"/>
              <w:rPr>
                <w:rFonts w:ascii="Calibri" w:hAnsi="Calibri" w:cs="Calibri"/>
              </w:rPr>
            </w:pPr>
            <w:r>
              <w:rPr>
                <w:rFonts w:ascii="Calibri" w:hAnsi="Calibri" w:cs="Calibri"/>
              </w:rPr>
              <w:t>2</w:t>
            </w:r>
          </w:p>
        </w:tc>
        <w:tc>
          <w:tcPr>
            <w:tcW w:w="3202" w:type="dxa"/>
          </w:tcPr>
          <w:p w14:paraId="588D8959" w14:textId="77777777" w:rsidR="008E2E7D" w:rsidRDefault="008E2E7D" w:rsidP="008E2E7D">
            <w:pPr>
              <w:spacing w:line="240" w:lineRule="auto"/>
              <w:jc w:val="both"/>
              <w:rPr>
                <w:rFonts w:ascii="Aptos" w:hAnsi="Aptos" w:cs="Calibri"/>
                <w:color w:val="000000"/>
              </w:rPr>
            </w:pPr>
            <w:r>
              <w:rPr>
                <w:rFonts w:ascii="Aptos" w:hAnsi="Aptos" w:cs="Calibri"/>
                <w:color w:val="000000"/>
              </w:rPr>
              <w:t>Technical approach, assessment framework and sampling: Coherent design that integrates verification of outputs and assets, outcome and community perception assessment, sustainability analysis and learning documentation into a single credible approach, with clear assessment questions and analysis plan. Includes a practical, justified sampling strategy with limitations stated honestly. Includes a credible plan for producing evidence-based stories, case studies, photo and video products that capture challenges and what did not work, not only success stories.</w:t>
            </w:r>
          </w:p>
          <w:p w14:paraId="7F66EDB8" w14:textId="77777777" w:rsidR="001D67B3" w:rsidRPr="0080282F" w:rsidRDefault="001D67B3" w:rsidP="0061039C">
            <w:pPr>
              <w:spacing w:line="240" w:lineRule="auto"/>
              <w:jc w:val="both"/>
              <w:rPr>
                <w:rFonts w:ascii="Calibri" w:hAnsi="Calibri" w:cs="Calibri"/>
              </w:rPr>
            </w:pPr>
          </w:p>
        </w:tc>
        <w:tc>
          <w:tcPr>
            <w:tcW w:w="1479" w:type="dxa"/>
          </w:tcPr>
          <w:p w14:paraId="2ABAA6CD" w14:textId="22171331" w:rsidR="001D67B3" w:rsidRDefault="00D00CDB" w:rsidP="00751D8C">
            <w:pPr>
              <w:spacing w:line="240" w:lineRule="auto"/>
              <w:rPr>
                <w:rFonts w:ascii="Calibri" w:hAnsi="Calibri" w:cs="Calibri"/>
              </w:rPr>
            </w:pPr>
            <w:r>
              <w:rPr>
                <w:rFonts w:ascii="Calibri" w:hAnsi="Calibri" w:cs="Calibri"/>
              </w:rPr>
              <w:t>12</w:t>
            </w:r>
          </w:p>
        </w:tc>
      </w:tr>
      <w:tr w:rsidR="001D67B3" w:rsidRPr="000D71D7" w14:paraId="42158D2C" w14:textId="77777777" w:rsidTr="008078E3">
        <w:tc>
          <w:tcPr>
            <w:tcW w:w="2797" w:type="dxa"/>
          </w:tcPr>
          <w:p w14:paraId="16CD4D97" w14:textId="77777777" w:rsidR="001D67B3" w:rsidRPr="000D71D7" w:rsidRDefault="001D67B3" w:rsidP="006B6CAD">
            <w:pPr>
              <w:spacing w:line="240" w:lineRule="auto"/>
              <w:rPr>
                <w:rFonts w:ascii="Calibri" w:hAnsi="Calibri" w:cs="Calibri"/>
              </w:rPr>
            </w:pPr>
          </w:p>
        </w:tc>
        <w:tc>
          <w:tcPr>
            <w:tcW w:w="2327" w:type="dxa"/>
          </w:tcPr>
          <w:p w14:paraId="5D2655CC" w14:textId="0EECFDE3" w:rsidR="001D67B3" w:rsidRPr="0080282F" w:rsidRDefault="008E2E7D" w:rsidP="0061039C">
            <w:pPr>
              <w:spacing w:line="240" w:lineRule="auto"/>
              <w:jc w:val="both"/>
              <w:rPr>
                <w:rFonts w:ascii="Calibri" w:hAnsi="Calibri" w:cs="Calibri"/>
              </w:rPr>
            </w:pPr>
            <w:r>
              <w:rPr>
                <w:rFonts w:ascii="Calibri" w:hAnsi="Calibri" w:cs="Calibri"/>
              </w:rPr>
              <w:t>3</w:t>
            </w:r>
          </w:p>
        </w:tc>
        <w:tc>
          <w:tcPr>
            <w:tcW w:w="3202" w:type="dxa"/>
          </w:tcPr>
          <w:p w14:paraId="16EB5BC4" w14:textId="77777777" w:rsidR="008E2E7D" w:rsidRDefault="008E2E7D" w:rsidP="008E2E7D">
            <w:pPr>
              <w:spacing w:line="240" w:lineRule="auto"/>
              <w:jc w:val="both"/>
              <w:rPr>
                <w:rFonts w:ascii="Aptos" w:hAnsi="Aptos" w:cs="Calibri"/>
                <w:color w:val="000000"/>
              </w:rPr>
            </w:pPr>
            <w:r>
              <w:rPr>
                <w:rFonts w:ascii="Aptos" w:hAnsi="Aptos" w:cs="Calibri"/>
                <w:color w:val="000000"/>
              </w:rPr>
              <w:t xml:space="preserve">Fieldwork plan, quality assurance and safeguarding: Realistic work plan, team structure and supervision, access and security considerations, and remote verification where access is limited, deliverable within 35 days. Credible quality </w:t>
            </w:r>
            <w:r>
              <w:rPr>
                <w:rFonts w:ascii="Aptos" w:hAnsi="Aptos" w:cs="Calibri"/>
                <w:color w:val="000000"/>
              </w:rPr>
              <w:lastRenderedPageBreak/>
              <w:t>assurance measures and adherence to ethical, consent and do-no-harm standards.</w:t>
            </w:r>
          </w:p>
          <w:p w14:paraId="22B658F0" w14:textId="77777777" w:rsidR="001D67B3" w:rsidRPr="0080282F" w:rsidRDefault="001D67B3" w:rsidP="0061039C">
            <w:pPr>
              <w:spacing w:line="240" w:lineRule="auto"/>
              <w:jc w:val="both"/>
              <w:rPr>
                <w:rFonts w:ascii="Calibri" w:hAnsi="Calibri" w:cs="Calibri"/>
              </w:rPr>
            </w:pPr>
          </w:p>
        </w:tc>
        <w:tc>
          <w:tcPr>
            <w:tcW w:w="1479" w:type="dxa"/>
          </w:tcPr>
          <w:p w14:paraId="487EC342" w14:textId="6A47F4BF" w:rsidR="001D67B3" w:rsidRDefault="00D00CDB" w:rsidP="00751D8C">
            <w:pPr>
              <w:spacing w:line="240" w:lineRule="auto"/>
              <w:rPr>
                <w:rFonts w:ascii="Calibri" w:hAnsi="Calibri" w:cs="Calibri"/>
              </w:rPr>
            </w:pPr>
            <w:r>
              <w:rPr>
                <w:rFonts w:ascii="Calibri" w:hAnsi="Calibri" w:cs="Calibri"/>
              </w:rPr>
              <w:lastRenderedPageBreak/>
              <w:t>8</w:t>
            </w:r>
          </w:p>
        </w:tc>
      </w:tr>
      <w:tr w:rsidR="001D67B3" w:rsidRPr="000D71D7" w14:paraId="22C75D6B" w14:textId="77777777" w:rsidTr="008078E3">
        <w:tc>
          <w:tcPr>
            <w:tcW w:w="2797" w:type="dxa"/>
          </w:tcPr>
          <w:p w14:paraId="33442B8D" w14:textId="6831EE5B" w:rsidR="001D67B3" w:rsidRPr="000D71D7" w:rsidRDefault="00384DA2" w:rsidP="006B6CAD">
            <w:pPr>
              <w:spacing w:line="240" w:lineRule="auto"/>
              <w:rPr>
                <w:rFonts w:ascii="Calibri" w:hAnsi="Calibri" w:cs="Calibri"/>
              </w:rPr>
            </w:pPr>
            <w:r w:rsidRPr="00384DA2">
              <w:rPr>
                <w:rFonts w:ascii="Calibri" w:hAnsi="Calibri" w:cs="Calibri"/>
              </w:rPr>
              <w:t>Strength and Relevance of the Proposed Team</w:t>
            </w:r>
            <w:r>
              <w:rPr>
                <w:rFonts w:ascii="Calibri" w:hAnsi="Calibri" w:cs="Calibri"/>
              </w:rPr>
              <w:t>-</w:t>
            </w:r>
            <w:r w:rsidRPr="00384DA2">
              <w:rPr>
                <w:rFonts w:ascii="Calibri" w:hAnsi="Calibri" w:cs="Calibri"/>
                <w:b/>
                <w:bCs/>
              </w:rPr>
              <w:t>25 Marks</w:t>
            </w:r>
          </w:p>
        </w:tc>
        <w:tc>
          <w:tcPr>
            <w:tcW w:w="2327" w:type="dxa"/>
          </w:tcPr>
          <w:p w14:paraId="59477C50" w14:textId="197FAC96" w:rsidR="001D67B3" w:rsidRPr="00527D67" w:rsidRDefault="00527D67" w:rsidP="0061039C">
            <w:pPr>
              <w:spacing w:line="240" w:lineRule="auto"/>
              <w:jc w:val="both"/>
              <w:rPr>
                <w:rFonts w:ascii="Calibri" w:hAnsi="Calibri" w:cs="Calibri"/>
                <w:b/>
                <w:bCs/>
              </w:rPr>
            </w:pPr>
            <w:r>
              <w:rPr>
                <w:rFonts w:ascii="Calibri" w:hAnsi="Calibri" w:cs="Calibri"/>
                <w:b/>
                <w:bCs/>
              </w:rPr>
              <w:t>B</w:t>
            </w:r>
          </w:p>
        </w:tc>
        <w:tc>
          <w:tcPr>
            <w:tcW w:w="3202" w:type="dxa"/>
          </w:tcPr>
          <w:p w14:paraId="2678FCD4" w14:textId="70170B94" w:rsidR="001D67B3" w:rsidRPr="0080282F" w:rsidRDefault="007C7CEF" w:rsidP="0061039C">
            <w:pPr>
              <w:spacing w:line="240" w:lineRule="auto"/>
              <w:jc w:val="both"/>
              <w:rPr>
                <w:rFonts w:ascii="Calibri" w:hAnsi="Calibri" w:cs="Calibri"/>
              </w:rPr>
            </w:pPr>
            <w:r w:rsidRPr="007C7CEF">
              <w:rPr>
                <w:rFonts w:ascii="Calibri" w:hAnsi="Calibri" w:cs="Calibri"/>
              </w:rPr>
              <w:t>Team Leader / Evaluation / Climate Resilience Specialist: Advanced degree in a relevant field and 8–10+ years leading evaluations, verification exercises, outcome assessments or learning reviews; mixed-methods expertise, field team management and high-quality report writing.</w:t>
            </w:r>
          </w:p>
        </w:tc>
        <w:tc>
          <w:tcPr>
            <w:tcW w:w="1479" w:type="dxa"/>
          </w:tcPr>
          <w:p w14:paraId="0A881CD9" w14:textId="287BD72F" w:rsidR="001D67B3" w:rsidRDefault="007C7CEF" w:rsidP="00751D8C">
            <w:pPr>
              <w:spacing w:line="240" w:lineRule="auto"/>
              <w:rPr>
                <w:rFonts w:ascii="Calibri" w:hAnsi="Calibri" w:cs="Calibri"/>
              </w:rPr>
            </w:pPr>
            <w:r>
              <w:rPr>
                <w:rFonts w:ascii="Calibri" w:hAnsi="Calibri" w:cs="Calibri"/>
              </w:rPr>
              <w:t>10</w:t>
            </w:r>
          </w:p>
        </w:tc>
      </w:tr>
      <w:tr w:rsidR="0052532C" w:rsidRPr="000D71D7" w14:paraId="466930E2" w14:textId="77777777" w:rsidTr="008078E3">
        <w:tc>
          <w:tcPr>
            <w:tcW w:w="2797" w:type="dxa"/>
          </w:tcPr>
          <w:p w14:paraId="23C75747" w14:textId="77777777" w:rsidR="0052532C" w:rsidRPr="000D71D7" w:rsidRDefault="0052532C" w:rsidP="006B6CAD">
            <w:pPr>
              <w:spacing w:line="240" w:lineRule="auto"/>
              <w:rPr>
                <w:rFonts w:ascii="Calibri" w:hAnsi="Calibri" w:cs="Calibri"/>
              </w:rPr>
            </w:pPr>
          </w:p>
        </w:tc>
        <w:tc>
          <w:tcPr>
            <w:tcW w:w="2327" w:type="dxa"/>
          </w:tcPr>
          <w:p w14:paraId="316C1676" w14:textId="77777777" w:rsidR="0052532C" w:rsidRPr="0080282F" w:rsidRDefault="0052532C" w:rsidP="0061039C">
            <w:pPr>
              <w:spacing w:line="240" w:lineRule="auto"/>
              <w:jc w:val="both"/>
              <w:rPr>
                <w:rFonts w:ascii="Calibri" w:hAnsi="Calibri" w:cs="Calibri"/>
              </w:rPr>
            </w:pPr>
          </w:p>
        </w:tc>
        <w:tc>
          <w:tcPr>
            <w:tcW w:w="3202" w:type="dxa"/>
          </w:tcPr>
          <w:p w14:paraId="1AA67447" w14:textId="659274E7" w:rsidR="0052532C" w:rsidRPr="000D71D7" w:rsidRDefault="000257A2" w:rsidP="0061039C">
            <w:pPr>
              <w:spacing w:line="240" w:lineRule="auto"/>
              <w:jc w:val="both"/>
              <w:rPr>
                <w:rFonts w:ascii="Calibri" w:hAnsi="Calibri" w:cs="Calibri"/>
              </w:rPr>
            </w:pPr>
            <w:r w:rsidRPr="000257A2">
              <w:rPr>
                <w:rFonts w:ascii="Calibri" w:hAnsi="Calibri" w:cs="Calibri"/>
              </w:rPr>
              <w:t>Technical specialists: Gender and Inclusion Specialist with strong experience assessing participation, equity, accountability and barriers faced by women, youth, persons with disabilities, displaced households and minority groups. Data Analyst / Data Manager with quantitative data management, cleaning and analysis skills and experience with Kobo/ODK or similar platforms. Learning Specialist and Photographer / Videographer able to turn findings into stories, case studies, briefs and consent-based photo and video products.</w:t>
            </w:r>
          </w:p>
        </w:tc>
        <w:tc>
          <w:tcPr>
            <w:tcW w:w="1479" w:type="dxa"/>
          </w:tcPr>
          <w:p w14:paraId="7EC77F3D" w14:textId="3E9B9FBB" w:rsidR="0052532C" w:rsidRPr="000D71D7" w:rsidRDefault="000257A2" w:rsidP="00751D8C">
            <w:pPr>
              <w:spacing w:line="240" w:lineRule="auto"/>
              <w:rPr>
                <w:rFonts w:ascii="Calibri" w:hAnsi="Calibri" w:cs="Calibri"/>
              </w:rPr>
            </w:pPr>
            <w:r>
              <w:rPr>
                <w:rFonts w:ascii="Calibri" w:hAnsi="Calibri" w:cs="Calibri"/>
              </w:rPr>
              <w:t>8</w:t>
            </w:r>
          </w:p>
        </w:tc>
      </w:tr>
      <w:tr w:rsidR="0052532C" w:rsidRPr="000D71D7" w14:paraId="2A3BC18A" w14:textId="77777777" w:rsidTr="008078E3">
        <w:tc>
          <w:tcPr>
            <w:tcW w:w="2797" w:type="dxa"/>
          </w:tcPr>
          <w:p w14:paraId="4C853354" w14:textId="77777777" w:rsidR="0052532C" w:rsidRPr="000D71D7" w:rsidRDefault="0052532C" w:rsidP="006B6CAD">
            <w:pPr>
              <w:spacing w:line="240" w:lineRule="auto"/>
              <w:rPr>
                <w:rFonts w:ascii="Calibri" w:hAnsi="Calibri" w:cs="Calibri"/>
              </w:rPr>
            </w:pPr>
          </w:p>
        </w:tc>
        <w:tc>
          <w:tcPr>
            <w:tcW w:w="2327" w:type="dxa"/>
          </w:tcPr>
          <w:p w14:paraId="2D0F0691" w14:textId="77777777" w:rsidR="0052532C" w:rsidRPr="0080282F" w:rsidRDefault="0052532C" w:rsidP="0061039C">
            <w:pPr>
              <w:spacing w:line="240" w:lineRule="auto"/>
              <w:jc w:val="both"/>
              <w:rPr>
                <w:rFonts w:ascii="Calibri" w:hAnsi="Calibri" w:cs="Calibri"/>
              </w:rPr>
            </w:pPr>
          </w:p>
        </w:tc>
        <w:tc>
          <w:tcPr>
            <w:tcW w:w="3202" w:type="dxa"/>
          </w:tcPr>
          <w:p w14:paraId="347BB57A" w14:textId="3C1567E9" w:rsidR="0052532C" w:rsidRPr="000D71D7" w:rsidRDefault="000257A2" w:rsidP="0061039C">
            <w:pPr>
              <w:spacing w:line="240" w:lineRule="auto"/>
              <w:jc w:val="both"/>
              <w:rPr>
                <w:rFonts w:ascii="Calibri" w:hAnsi="Calibri" w:cs="Calibri"/>
              </w:rPr>
            </w:pPr>
            <w:r w:rsidRPr="000257A2">
              <w:rPr>
                <w:rFonts w:ascii="Calibri" w:hAnsi="Calibri" w:cs="Calibri"/>
              </w:rPr>
              <w:t>Team structure and field capacity: Clear roles and responsibilities, adequate field supervision ratios, inclusion of female researchers and enumerators, and demonstrated ability to deliver within the required timeframe.</w:t>
            </w:r>
          </w:p>
        </w:tc>
        <w:tc>
          <w:tcPr>
            <w:tcW w:w="1479" w:type="dxa"/>
          </w:tcPr>
          <w:p w14:paraId="08EDEA22" w14:textId="6EDBF84E" w:rsidR="0052532C" w:rsidRPr="000D71D7" w:rsidRDefault="002779F1" w:rsidP="00751D8C">
            <w:pPr>
              <w:spacing w:line="240" w:lineRule="auto"/>
              <w:rPr>
                <w:rFonts w:ascii="Calibri" w:hAnsi="Calibri" w:cs="Calibri"/>
              </w:rPr>
            </w:pPr>
            <w:r>
              <w:rPr>
                <w:rFonts w:ascii="Calibri" w:hAnsi="Calibri" w:cs="Calibri"/>
              </w:rPr>
              <w:t>7</w:t>
            </w:r>
          </w:p>
        </w:tc>
      </w:tr>
      <w:tr w:rsidR="008078E3" w:rsidRPr="000D71D7" w14:paraId="5D567CB9" w14:textId="77777777" w:rsidTr="008078E3">
        <w:tc>
          <w:tcPr>
            <w:tcW w:w="2797" w:type="dxa"/>
          </w:tcPr>
          <w:p w14:paraId="078F80E6" w14:textId="65829E8C" w:rsidR="008078E3" w:rsidRPr="000D71D7" w:rsidRDefault="00EC4CF9" w:rsidP="006B6CAD">
            <w:pPr>
              <w:spacing w:line="240" w:lineRule="auto"/>
              <w:rPr>
                <w:rFonts w:ascii="Calibri" w:hAnsi="Calibri" w:cs="Calibri"/>
              </w:rPr>
            </w:pPr>
            <w:r w:rsidRPr="00EC4CF9">
              <w:rPr>
                <w:rFonts w:ascii="Calibri" w:hAnsi="Calibri" w:cs="Calibri"/>
              </w:rPr>
              <w:t>Quality and Relevance of Previous Work Samples</w:t>
            </w:r>
            <w:r w:rsidR="00854DD3">
              <w:rPr>
                <w:rFonts w:ascii="Calibri" w:hAnsi="Calibri" w:cs="Calibri"/>
              </w:rPr>
              <w:t>-</w:t>
            </w:r>
            <w:r w:rsidR="00854DD3" w:rsidRPr="00854DD3">
              <w:rPr>
                <w:rFonts w:ascii="Calibri" w:hAnsi="Calibri" w:cs="Calibri"/>
                <w:b/>
                <w:bCs/>
              </w:rPr>
              <w:t>25 Marks</w:t>
            </w:r>
          </w:p>
        </w:tc>
        <w:tc>
          <w:tcPr>
            <w:tcW w:w="2327" w:type="dxa"/>
          </w:tcPr>
          <w:p w14:paraId="6124FC9E" w14:textId="3FE824E9" w:rsidR="008078E3" w:rsidRPr="00EC4CF9" w:rsidRDefault="00EC4CF9" w:rsidP="0061039C">
            <w:pPr>
              <w:spacing w:line="240" w:lineRule="auto"/>
              <w:jc w:val="both"/>
              <w:rPr>
                <w:rFonts w:ascii="Calibri" w:hAnsi="Calibri" w:cs="Calibri"/>
                <w:b/>
                <w:bCs/>
              </w:rPr>
            </w:pPr>
            <w:r w:rsidRPr="00EC4CF9">
              <w:rPr>
                <w:rFonts w:ascii="Calibri" w:hAnsi="Calibri" w:cs="Calibri"/>
                <w:b/>
                <w:bCs/>
              </w:rPr>
              <w:t>C</w:t>
            </w:r>
          </w:p>
        </w:tc>
        <w:tc>
          <w:tcPr>
            <w:tcW w:w="3202" w:type="dxa"/>
          </w:tcPr>
          <w:p w14:paraId="66DC58BE" w14:textId="7CD04015" w:rsidR="008078E3" w:rsidRPr="000D71D7" w:rsidRDefault="00A20A44" w:rsidP="0061039C">
            <w:pPr>
              <w:spacing w:line="240" w:lineRule="auto"/>
              <w:jc w:val="both"/>
              <w:rPr>
                <w:rFonts w:ascii="Calibri" w:hAnsi="Calibri" w:cs="Calibri"/>
              </w:rPr>
            </w:pPr>
            <w:r w:rsidRPr="00A20A44">
              <w:rPr>
                <w:rFonts w:ascii="Calibri" w:hAnsi="Calibri" w:cs="Calibri"/>
              </w:rPr>
              <w:t xml:space="preserve">Submission of required samples: At least two previous assessment and/or evaluation reports of similar subject, scale and complexity, plus one learning documentation package, submitted as required by the </w:t>
            </w:r>
            <w:proofErr w:type="spellStart"/>
            <w:r w:rsidRPr="00A20A44">
              <w:rPr>
                <w:rFonts w:ascii="Calibri" w:hAnsi="Calibri" w:cs="Calibri"/>
              </w:rPr>
              <w:t>ToR</w:t>
            </w:r>
            <w:proofErr w:type="spellEnd"/>
            <w:r w:rsidRPr="00A20A44">
              <w:rPr>
                <w:rFonts w:ascii="Calibri" w:hAnsi="Calibri" w:cs="Calibri"/>
              </w:rPr>
              <w:t>.</w:t>
            </w:r>
          </w:p>
        </w:tc>
        <w:tc>
          <w:tcPr>
            <w:tcW w:w="1479" w:type="dxa"/>
          </w:tcPr>
          <w:p w14:paraId="2750AF01" w14:textId="2A6F8B59" w:rsidR="008078E3" w:rsidRPr="000D71D7" w:rsidRDefault="00C447E2" w:rsidP="00751D8C">
            <w:pPr>
              <w:spacing w:line="240" w:lineRule="auto"/>
              <w:rPr>
                <w:rFonts w:ascii="Calibri" w:hAnsi="Calibri" w:cs="Calibri"/>
              </w:rPr>
            </w:pPr>
            <w:r>
              <w:rPr>
                <w:rFonts w:ascii="Calibri" w:hAnsi="Calibri" w:cs="Calibri"/>
              </w:rPr>
              <w:t>12</w:t>
            </w:r>
          </w:p>
        </w:tc>
      </w:tr>
      <w:tr w:rsidR="008078E3" w:rsidRPr="000D71D7" w14:paraId="324CBEC9" w14:textId="77777777" w:rsidTr="008078E3">
        <w:tc>
          <w:tcPr>
            <w:tcW w:w="2797" w:type="dxa"/>
          </w:tcPr>
          <w:p w14:paraId="59FBAA5C" w14:textId="4CEA7CE7" w:rsidR="008078E3" w:rsidRPr="000D71D7" w:rsidRDefault="008078E3" w:rsidP="006B6CAD">
            <w:pPr>
              <w:spacing w:line="240" w:lineRule="auto"/>
              <w:rPr>
                <w:rFonts w:ascii="Calibri" w:hAnsi="Calibri" w:cs="Calibri"/>
              </w:rPr>
            </w:pPr>
          </w:p>
        </w:tc>
        <w:tc>
          <w:tcPr>
            <w:tcW w:w="2327" w:type="dxa"/>
          </w:tcPr>
          <w:p w14:paraId="556749AC" w14:textId="77777777" w:rsidR="008078E3" w:rsidRDefault="008078E3" w:rsidP="0061039C">
            <w:pPr>
              <w:spacing w:line="240" w:lineRule="auto"/>
              <w:jc w:val="both"/>
              <w:rPr>
                <w:rFonts w:ascii="Calibri" w:hAnsi="Calibri" w:cs="Calibri"/>
              </w:rPr>
            </w:pPr>
          </w:p>
        </w:tc>
        <w:tc>
          <w:tcPr>
            <w:tcW w:w="3202" w:type="dxa"/>
          </w:tcPr>
          <w:p w14:paraId="23F9B3EE" w14:textId="0E249EFB" w:rsidR="008078E3" w:rsidRPr="000D71D7" w:rsidRDefault="002A54F8" w:rsidP="0061039C">
            <w:pPr>
              <w:spacing w:line="240" w:lineRule="auto"/>
              <w:jc w:val="both"/>
              <w:rPr>
                <w:rFonts w:ascii="Calibri" w:hAnsi="Calibri" w:cs="Calibri"/>
              </w:rPr>
            </w:pPr>
            <w:r w:rsidRPr="002A54F8">
              <w:rPr>
                <w:rFonts w:ascii="Calibri" w:hAnsi="Calibri" w:cs="Calibri"/>
              </w:rPr>
              <w:t xml:space="preserve">Quality of submitted samples: Analytical </w:t>
            </w:r>
            <w:proofErr w:type="spellStart"/>
            <w:r w:rsidRPr="002A54F8">
              <w:rPr>
                <w:rFonts w:ascii="Calibri" w:hAnsi="Calibri" w:cs="Calibri"/>
              </w:rPr>
              <w:t>rigour</w:t>
            </w:r>
            <w:proofErr w:type="spellEnd"/>
            <w:r w:rsidRPr="002A54F8">
              <w:rPr>
                <w:rFonts w:ascii="Calibri" w:hAnsi="Calibri" w:cs="Calibri"/>
              </w:rPr>
              <w:t xml:space="preserve">, clarity of </w:t>
            </w:r>
            <w:r w:rsidRPr="002A54F8">
              <w:rPr>
                <w:rFonts w:ascii="Calibri" w:hAnsi="Calibri" w:cs="Calibri"/>
              </w:rPr>
              <w:lastRenderedPageBreak/>
              <w:t>evidence and methodology, quality of findings and recommendations, and overall standard of writing and presentation in the submitted reports. Standard of the submitted stories, case studies, learning briefs, photographs and/or videos, including evidence base, ethical presentation and communication quality.</w:t>
            </w:r>
          </w:p>
        </w:tc>
        <w:tc>
          <w:tcPr>
            <w:tcW w:w="1479" w:type="dxa"/>
          </w:tcPr>
          <w:p w14:paraId="26C36D81" w14:textId="79124A4E" w:rsidR="008078E3" w:rsidRPr="000D71D7" w:rsidRDefault="002A54F8" w:rsidP="00751D8C">
            <w:pPr>
              <w:spacing w:line="240" w:lineRule="auto"/>
              <w:rPr>
                <w:rFonts w:ascii="Calibri" w:hAnsi="Calibri" w:cs="Calibri"/>
              </w:rPr>
            </w:pPr>
            <w:r>
              <w:rPr>
                <w:rFonts w:ascii="Calibri" w:hAnsi="Calibri" w:cs="Calibri"/>
              </w:rPr>
              <w:lastRenderedPageBreak/>
              <w:t>8</w:t>
            </w:r>
          </w:p>
        </w:tc>
      </w:tr>
      <w:tr w:rsidR="0052532C" w:rsidRPr="000D71D7" w14:paraId="486D57A1" w14:textId="77777777" w:rsidTr="008078E3">
        <w:tc>
          <w:tcPr>
            <w:tcW w:w="2797" w:type="dxa"/>
          </w:tcPr>
          <w:p w14:paraId="3A76559D" w14:textId="77777777" w:rsidR="0052532C" w:rsidRPr="000D71D7" w:rsidRDefault="0052532C" w:rsidP="006B6CAD">
            <w:pPr>
              <w:spacing w:line="240" w:lineRule="auto"/>
              <w:rPr>
                <w:rFonts w:ascii="Calibri" w:hAnsi="Calibri" w:cs="Calibri"/>
              </w:rPr>
            </w:pPr>
          </w:p>
        </w:tc>
        <w:tc>
          <w:tcPr>
            <w:tcW w:w="2327" w:type="dxa"/>
          </w:tcPr>
          <w:p w14:paraId="68BF48C4" w14:textId="77777777" w:rsidR="0052532C" w:rsidRDefault="0052532C" w:rsidP="0061039C">
            <w:pPr>
              <w:spacing w:line="240" w:lineRule="auto"/>
              <w:jc w:val="both"/>
              <w:rPr>
                <w:rFonts w:ascii="Calibri" w:hAnsi="Calibri" w:cs="Calibri"/>
              </w:rPr>
            </w:pPr>
          </w:p>
        </w:tc>
        <w:tc>
          <w:tcPr>
            <w:tcW w:w="3202" w:type="dxa"/>
          </w:tcPr>
          <w:p w14:paraId="0D577427" w14:textId="4ABFA47D" w:rsidR="0052532C" w:rsidRPr="000D71D7" w:rsidRDefault="007812EC" w:rsidP="0061039C">
            <w:pPr>
              <w:spacing w:line="240" w:lineRule="auto"/>
              <w:jc w:val="both"/>
              <w:rPr>
                <w:rFonts w:ascii="Calibri" w:hAnsi="Calibri" w:cs="Calibri"/>
              </w:rPr>
            </w:pPr>
            <w:r w:rsidRPr="007812EC">
              <w:rPr>
                <w:rFonts w:ascii="Calibri" w:hAnsi="Calibri" w:cs="Calibri"/>
              </w:rPr>
              <w:t>Relevance of prior experience: Demonstrated assignments in Somalia or similar fragile, remote or climate-affected contexts, and in climate resilience, livelihoods, water, environment or community development programming.</w:t>
            </w:r>
          </w:p>
        </w:tc>
        <w:tc>
          <w:tcPr>
            <w:tcW w:w="1479" w:type="dxa"/>
          </w:tcPr>
          <w:p w14:paraId="6F0FB3B0" w14:textId="351630E5" w:rsidR="0052532C" w:rsidRPr="000D71D7" w:rsidRDefault="007812EC" w:rsidP="00751D8C">
            <w:pPr>
              <w:spacing w:line="240" w:lineRule="auto"/>
              <w:rPr>
                <w:rFonts w:ascii="Calibri" w:hAnsi="Calibri" w:cs="Calibri"/>
              </w:rPr>
            </w:pPr>
            <w:r>
              <w:rPr>
                <w:rFonts w:ascii="Calibri" w:hAnsi="Calibri" w:cs="Calibri"/>
              </w:rPr>
              <w:t>5</w:t>
            </w:r>
          </w:p>
        </w:tc>
      </w:tr>
      <w:tr w:rsidR="0052532C" w:rsidRPr="000D71D7" w14:paraId="762DA791" w14:textId="77777777" w:rsidTr="008078E3">
        <w:tc>
          <w:tcPr>
            <w:tcW w:w="2797" w:type="dxa"/>
          </w:tcPr>
          <w:p w14:paraId="25C79C86" w14:textId="77777777" w:rsidR="0052532C" w:rsidRPr="000D71D7" w:rsidRDefault="0052532C" w:rsidP="006B6CAD">
            <w:pPr>
              <w:spacing w:line="240" w:lineRule="auto"/>
              <w:rPr>
                <w:rFonts w:ascii="Calibri" w:hAnsi="Calibri" w:cs="Calibri"/>
              </w:rPr>
            </w:pPr>
          </w:p>
        </w:tc>
        <w:tc>
          <w:tcPr>
            <w:tcW w:w="2327" w:type="dxa"/>
          </w:tcPr>
          <w:p w14:paraId="75CC7CC5" w14:textId="77777777" w:rsidR="0052532C" w:rsidRDefault="0052532C" w:rsidP="0061039C">
            <w:pPr>
              <w:spacing w:line="240" w:lineRule="auto"/>
              <w:jc w:val="both"/>
              <w:rPr>
                <w:rFonts w:ascii="Calibri" w:hAnsi="Calibri" w:cs="Calibri"/>
              </w:rPr>
            </w:pPr>
          </w:p>
        </w:tc>
        <w:tc>
          <w:tcPr>
            <w:tcW w:w="3202" w:type="dxa"/>
          </w:tcPr>
          <w:p w14:paraId="40DB8555" w14:textId="77777777" w:rsidR="0052532C" w:rsidRPr="000D71D7" w:rsidRDefault="0052532C" w:rsidP="0061039C">
            <w:pPr>
              <w:spacing w:line="240" w:lineRule="auto"/>
              <w:jc w:val="both"/>
              <w:rPr>
                <w:rFonts w:ascii="Calibri" w:hAnsi="Calibri" w:cs="Calibri"/>
              </w:rPr>
            </w:pPr>
          </w:p>
        </w:tc>
        <w:tc>
          <w:tcPr>
            <w:tcW w:w="1479" w:type="dxa"/>
          </w:tcPr>
          <w:p w14:paraId="4096D9C8" w14:textId="77777777" w:rsidR="0052532C" w:rsidRPr="000D71D7" w:rsidRDefault="0052532C" w:rsidP="00751D8C">
            <w:pPr>
              <w:spacing w:line="240" w:lineRule="auto"/>
              <w:rPr>
                <w:rFonts w:ascii="Calibri" w:hAnsi="Calibri" w:cs="Calibri"/>
              </w:rPr>
            </w:pPr>
          </w:p>
        </w:tc>
      </w:tr>
      <w:tr w:rsidR="0052532C" w:rsidRPr="000D71D7" w14:paraId="2FA5DCB0" w14:textId="77777777" w:rsidTr="008078E3">
        <w:tc>
          <w:tcPr>
            <w:tcW w:w="2797" w:type="dxa"/>
          </w:tcPr>
          <w:p w14:paraId="508264AE" w14:textId="77777777" w:rsidR="0052532C" w:rsidRPr="000D71D7" w:rsidRDefault="0052532C" w:rsidP="006B6CAD">
            <w:pPr>
              <w:spacing w:line="240" w:lineRule="auto"/>
              <w:rPr>
                <w:rFonts w:ascii="Calibri" w:hAnsi="Calibri" w:cs="Calibri"/>
              </w:rPr>
            </w:pPr>
          </w:p>
        </w:tc>
        <w:tc>
          <w:tcPr>
            <w:tcW w:w="2327" w:type="dxa"/>
          </w:tcPr>
          <w:p w14:paraId="355D3C8E" w14:textId="77777777" w:rsidR="0052532C" w:rsidRDefault="0052532C" w:rsidP="0061039C">
            <w:pPr>
              <w:spacing w:line="240" w:lineRule="auto"/>
              <w:jc w:val="both"/>
              <w:rPr>
                <w:rFonts w:ascii="Calibri" w:hAnsi="Calibri" w:cs="Calibri"/>
              </w:rPr>
            </w:pPr>
          </w:p>
        </w:tc>
        <w:tc>
          <w:tcPr>
            <w:tcW w:w="3202" w:type="dxa"/>
          </w:tcPr>
          <w:p w14:paraId="54E8E927" w14:textId="77777777" w:rsidR="0052532C" w:rsidRPr="000D71D7" w:rsidRDefault="0052532C" w:rsidP="0061039C">
            <w:pPr>
              <w:spacing w:line="240" w:lineRule="auto"/>
              <w:jc w:val="both"/>
              <w:rPr>
                <w:rFonts w:ascii="Calibri" w:hAnsi="Calibri" w:cs="Calibri"/>
              </w:rPr>
            </w:pPr>
          </w:p>
        </w:tc>
        <w:tc>
          <w:tcPr>
            <w:tcW w:w="1479" w:type="dxa"/>
          </w:tcPr>
          <w:p w14:paraId="064567A5" w14:textId="77777777" w:rsidR="0052532C" w:rsidRPr="000D71D7" w:rsidRDefault="0052532C" w:rsidP="00751D8C">
            <w:pPr>
              <w:spacing w:line="240" w:lineRule="auto"/>
              <w:rPr>
                <w:rFonts w:ascii="Calibri" w:hAnsi="Calibri" w:cs="Calibri"/>
              </w:rPr>
            </w:pPr>
          </w:p>
        </w:tc>
      </w:tr>
      <w:tr w:rsidR="0052532C" w:rsidRPr="000D71D7" w14:paraId="2752C9BB" w14:textId="77777777" w:rsidTr="008078E3">
        <w:tc>
          <w:tcPr>
            <w:tcW w:w="2797" w:type="dxa"/>
          </w:tcPr>
          <w:p w14:paraId="09102B2D" w14:textId="77777777" w:rsidR="0052532C" w:rsidRPr="000D71D7" w:rsidRDefault="0052532C" w:rsidP="006B6CAD">
            <w:pPr>
              <w:spacing w:line="240" w:lineRule="auto"/>
              <w:rPr>
                <w:rFonts w:ascii="Calibri" w:hAnsi="Calibri" w:cs="Calibri"/>
              </w:rPr>
            </w:pPr>
          </w:p>
        </w:tc>
        <w:tc>
          <w:tcPr>
            <w:tcW w:w="2327" w:type="dxa"/>
          </w:tcPr>
          <w:p w14:paraId="4C550BA7" w14:textId="77777777" w:rsidR="0052532C" w:rsidRDefault="0052532C" w:rsidP="0061039C">
            <w:pPr>
              <w:spacing w:line="240" w:lineRule="auto"/>
              <w:jc w:val="both"/>
              <w:rPr>
                <w:rFonts w:ascii="Calibri" w:hAnsi="Calibri" w:cs="Calibri"/>
              </w:rPr>
            </w:pPr>
          </w:p>
        </w:tc>
        <w:tc>
          <w:tcPr>
            <w:tcW w:w="3202" w:type="dxa"/>
          </w:tcPr>
          <w:p w14:paraId="75ACE93F" w14:textId="77777777" w:rsidR="0052532C" w:rsidRPr="000D71D7" w:rsidRDefault="0052532C" w:rsidP="0061039C">
            <w:pPr>
              <w:spacing w:line="240" w:lineRule="auto"/>
              <w:jc w:val="both"/>
              <w:rPr>
                <w:rFonts w:ascii="Calibri" w:hAnsi="Calibri" w:cs="Calibri"/>
              </w:rPr>
            </w:pPr>
          </w:p>
        </w:tc>
        <w:tc>
          <w:tcPr>
            <w:tcW w:w="1479" w:type="dxa"/>
          </w:tcPr>
          <w:p w14:paraId="057CFF17" w14:textId="77777777" w:rsidR="0052532C" w:rsidRPr="000D71D7" w:rsidRDefault="0052532C" w:rsidP="00751D8C">
            <w:pPr>
              <w:spacing w:line="240" w:lineRule="auto"/>
              <w:rPr>
                <w:rFonts w:ascii="Calibri" w:hAnsi="Calibri" w:cs="Calibri"/>
              </w:rPr>
            </w:pPr>
          </w:p>
        </w:tc>
      </w:tr>
    </w:tbl>
    <w:p w14:paraId="3BF7A557" w14:textId="77777777" w:rsidR="00A33DB2" w:rsidRDefault="00A33DB2" w:rsidP="00A33DB2">
      <w:pPr>
        <w:rPr>
          <w:rFonts w:ascii="Calibri" w:hAnsi="Calibri" w:cs="Calibri"/>
        </w:rPr>
      </w:pPr>
    </w:p>
    <w:p w14:paraId="2899D99B" w14:textId="77777777" w:rsidR="006E1397" w:rsidRPr="006E1397" w:rsidRDefault="006E1397" w:rsidP="006E1397">
      <w:pPr>
        <w:rPr>
          <w:rFonts w:ascii="Calibri" w:hAnsi="Calibri" w:cs="Calibri"/>
          <w:b/>
          <w:bCs/>
          <w:lang w:val="en-CA"/>
        </w:rPr>
      </w:pPr>
      <w:r w:rsidRPr="006E1397">
        <w:rPr>
          <w:rFonts w:ascii="Calibri" w:hAnsi="Calibri" w:cs="Calibri"/>
          <w:b/>
          <w:bCs/>
          <w:lang w:val="en-CA"/>
        </w:rPr>
        <w:t>Submission Information / How to Apply</w:t>
      </w:r>
    </w:p>
    <w:p w14:paraId="2D883B1A" w14:textId="779AF7A1" w:rsidR="006E1397" w:rsidRPr="00A60EE7" w:rsidRDefault="006E1397" w:rsidP="00A60EE7">
      <w:pPr>
        <w:spacing w:after="0" w:line="240" w:lineRule="auto"/>
        <w:jc w:val="both"/>
        <w:rPr>
          <w:rFonts w:ascii="Calibri" w:hAnsi="Calibri" w:cs="Calibri"/>
          <w:b/>
          <w:bCs/>
          <w:lang w:val="en-CA"/>
        </w:rPr>
      </w:pPr>
      <w:r w:rsidRPr="006E1397">
        <w:rPr>
          <w:rFonts w:ascii="Calibri" w:hAnsi="Calibri" w:cs="Calibri"/>
          <w:lang w:val="en-CA"/>
        </w:rPr>
        <w:t>Please send your complete</w:t>
      </w:r>
      <w:r w:rsidR="00C040BC">
        <w:rPr>
          <w:rFonts w:ascii="Calibri" w:hAnsi="Calibri" w:cs="Calibri"/>
          <w:lang w:val="en-CA"/>
        </w:rPr>
        <w:t xml:space="preserve"> </w:t>
      </w:r>
      <w:r w:rsidRPr="006E1397">
        <w:rPr>
          <w:rFonts w:ascii="Calibri" w:hAnsi="Calibri" w:cs="Calibri"/>
          <w:lang w:val="en-CA"/>
        </w:rPr>
        <w:t>technical and financial proposals</w:t>
      </w:r>
      <w:r w:rsidR="00C040BC">
        <w:rPr>
          <w:rFonts w:ascii="Calibri" w:hAnsi="Calibri" w:cs="Calibri"/>
          <w:lang w:val="en-CA"/>
        </w:rPr>
        <w:t xml:space="preserve">, kindly share your financial proposal separately sheet </w:t>
      </w:r>
      <w:r w:rsidRPr="006E1397">
        <w:rPr>
          <w:rFonts w:ascii="Calibri" w:hAnsi="Calibri" w:cs="Calibri"/>
          <w:lang w:val="en-CA"/>
        </w:rPr>
        <w:t xml:space="preserve"> to this email address </w:t>
      </w:r>
      <w:hyperlink r:id="rId7" w:history="1">
        <w:r w:rsidR="00806063" w:rsidRPr="00B3368F">
          <w:rPr>
            <w:rStyle w:val="Hyperlink"/>
            <w:rFonts w:ascii="Calibri" w:hAnsi="Calibri" w:cs="Calibri"/>
            <w:b/>
            <w:bCs/>
            <w:lang w:val="en-CA"/>
          </w:rPr>
          <w:t>som.consultant@care.org</w:t>
        </w:r>
      </w:hyperlink>
      <w:r w:rsidRPr="006E1397">
        <w:rPr>
          <w:rFonts w:ascii="Calibri" w:hAnsi="Calibri" w:cs="Calibri"/>
          <w:lang w:val="en-CA"/>
        </w:rPr>
        <w:t xml:space="preserve"> clearly marking the subject line “</w:t>
      </w:r>
      <w:r w:rsidRPr="006E1397">
        <w:rPr>
          <w:rFonts w:ascii="Calibri" w:eastAsia="Calibri" w:hAnsi="Calibri" w:cs="Calibri"/>
          <w:b/>
          <w:bCs/>
          <w:u w:val="single"/>
        </w:rPr>
        <w:t>External Consultancy for Comprehensive Project Verification, Outcome Assessment and Learning Documentation</w:t>
      </w:r>
      <w:r w:rsidRPr="006E1397">
        <w:rPr>
          <w:rFonts w:ascii="Calibri" w:hAnsi="Calibri" w:cs="Calibri"/>
          <w:lang w:val="en-CA"/>
        </w:rPr>
        <w:t xml:space="preserve">.” no later than </w:t>
      </w:r>
      <w:r w:rsidR="00A60EE7" w:rsidRPr="00A60EE7">
        <w:rPr>
          <w:rFonts w:ascii="Calibri" w:hAnsi="Calibri" w:cs="Calibri"/>
          <w:b/>
          <w:bCs/>
          <w:lang w:val="en-CA"/>
        </w:rPr>
        <w:t>7</w:t>
      </w:r>
      <w:r w:rsidR="00A60EE7" w:rsidRPr="00A60EE7">
        <w:rPr>
          <w:rFonts w:ascii="Calibri" w:hAnsi="Calibri" w:cs="Calibri"/>
          <w:b/>
          <w:bCs/>
          <w:vertAlign w:val="superscript"/>
          <w:lang w:val="en-CA"/>
        </w:rPr>
        <w:t>th</w:t>
      </w:r>
      <w:r w:rsidR="00A60EE7" w:rsidRPr="00A60EE7">
        <w:rPr>
          <w:rFonts w:ascii="Calibri" w:hAnsi="Calibri" w:cs="Calibri"/>
          <w:b/>
          <w:bCs/>
          <w:lang w:val="en-CA"/>
        </w:rPr>
        <w:t xml:space="preserve"> October</w:t>
      </w:r>
      <w:r w:rsidRPr="00A60EE7">
        <w:rPr>
          <w:rFonts w:ascii="Calibri" w:hAnsi="Calibri" w:cs="Calibri"/>
          <w:b/>
          <w:bCs/>
          <w:lang w:val="en-CA"/>
        </w:rPr>
        <w:t xml:space="preserve"> 2026 11:59 PM.</w:t>
      </w:r>
    </w:p>
    <w:sectPr w:rsidR="006E1397" w:rsidRPr="00A60EE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638F3" w14:textId="77777777" w:rsidR="00C57FB9" w:rsidRDefault="00C57FB9" w:rsidP="000A6547">
      <w:pPr>
        <w:spacing w:after="0" w:line="240" w:lineRule="auto"/>
      </w:pPr>
      <w:r>
        <w:separator/>
      </w:r>
    </w:p>
  </w:endnote>
  <w:endnote w:type="continuationSeparator" w:id="0">
    <w:p w14:paraId="49E170AC" w14:textId="77777777" w:rsidR="00C57FB9" w:rsidRDefault="00C57FB9" w:rsidP="000A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861AD" w14:textId="77777777" w:rsidR="00C57FB9" w:rsidRDefault="00C57FB9" w:rsidP="000A6547">
      <w:pPr>
        <w:spacing w:after="0" w:line="240" w:lineRule="auto"/>
      </w:pPr>
      <w:r>
        <w:separator/>
      </w:r>
    </w:p>
  </w:footnote>
  <w:footnote w:type="continuationSeparator" w:id="0">
    <w:p w14:paraId="46A7560F" w14:textId="77777777" w:rsidR="00C57FB9" w:rsidRDefault="00C57FB9" w:rsidP="000A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0E6AA" w14:textId="3D622E4E" w:rsidR="000A6547" w:rsidRDefault="000A6547">
    <w:pPr>
      <w:pStyle w:val="Header"/>
    </w:pPr>
    <w:r w:rsidRPr="00A304B0">
      <w:rPr>
        <w:noProof/>
      </w:rPr>
      <mc:AlternateContent>
        <mc:Choice Requires="wps">
          <w:drawing>
            <wp:anchor distT="0" distB="0" distL="114300" distR="114300" simplePos="0" relativeHeight="251663360" behindDoc="0" locked="0" layoutInCell="1" allowOverlap="1" wp14:anchorId="7A974CFC" wp14:editId="51041214">
              <wp:simplePos x="0" y="0"/>
              <wp:positionH relativeFrom="page">
                <wp:posOffset>3613150</wp:posOffset>
              </wp:positionH>
              <wp:positionV relativeFrom="paragraph">
                <wp:posOffset>-399415</wp:posOffset>
              </wp:positionV>
              <wp:extent cx="3935276" cy="272415"/>
              <wp:effectExtent l="0" t="0" r="8255" b="0"/>
              <wp:wrapNone/>
              <wp:docPr id="2040267254" name="Text Box 3"/>
              <wp:cNvGraphicFramePr/>
              <a:graphic xmlns:a="http://schemas.openxmlformats.org/drawingml/2006/main">
                <a:graphicData uri="http://schemas.microsoft.com/office/word/2010/wordprocessingShape">
                  <wps:wsp>
                    <wps:cNvSpPr txBox="1"/>
                    <wps:spPr>
                      <a:xfrm>
                        <a:off x="0" y="0"/>
                        <a:ext cx="3935276" cy="272415"/>
                      </a:xfrm>
                      <a:prstGeom prst="rect">
                        <a:avLst/>
                      </a:prstGeom>
                      <a:noFill/>
                      <a:ln w="6350">
                        <a:noFill/>
                      </a:ln>
                    </wps:spPr>
                    <wps:txbx>
                      <w:txbxContent>
                        <w:p w14:paraId="4D0B1645" w14:textId="0E0A8C76" w:rsidR="000A6547" w:rsidRPr="000A6547" w:rsidRDefault="000A6547" w:rsidP="000A6547">
                          <w:pPr>
                            <w:pStyle w:val="BodyHeader"/>
                            <w:jc w:val="center"/>
                            <w:rPr>
                              <w:color w:val="FFFFFF" w:themeColor="background1"/>
                            </w:rPr>
                          </w:pPr>
                          <w:proofErr w:type="spellStart"/>
                          <w:r w:rsidRPr="000A6547">
                            <w:rPr>
                              <w:color w:val="FFFFFF" w:themeColor="background1"/>
                            </w:rPr>
                            <w:t>ToR</w:t>
                          </w:r>
                          <w:proofErr w:type="spellEnd"/>
                          <w:r w:rsidRPr="000A6547">
                            <w:rPr>
                              <w:color w:val="FFFFFF" w:themeColor="background1"/>
                            </w:rPr>
                            <w:t xml:space="preserve"> for Verification, Outcome and Learning </w:t>
                          </w:r>
                          <w:r>
                            <w:rPr>
                              <w:color w:val="FFFFFF" w:themeColor="background1"/>
                            </w:rPr>
                            <w:t>Assessment</w:t>
                          </w:r>
                        </w:p>
                      </w:txbxContent>
                    </wps:txbx>
                    <wps:bodyPr rot="0" spcFirstLastPara="0" vertOverflow="overflow" horzOverflow="overflow" vert="horz" wrap="square" lIns="91440" tIns="45720" rIns="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7A974CFC" id="_x0000_t202" coordsize="21600,21600" o:spt="202" path="m,l,21600r21600,l21600,xe">
              <v:stroke joinstyle="miter"/>
              <v:path gradientshapeok="t" o:connecttype="rect"/>
            </v:shapetype>
            <v:shape id="Text Box 3" o:spid="_x0000_s1026" type="#_x0000_t202" style="position:absolute;margin-left:284.5pt;margin-top:-31.45pt;width:309.85pt;height:21.45pt;z-index:25166336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" filled="f" stroked="f" strokeweight=".5pt">
              <v:textbox inset=",,0">
                <w:txbxContent>
                  <w:p w14:paraId="4D0B1645" w14:textId="0E0A8C76" w:rsidR="000A6547" w:rsidRPr="000A6547" w:rsidRDefault="000A6547" w:rsidP="000A6547">
                    <w:pPr>
                      <w:pStyle w:val="BodyHeader"/>
                      <w:jc w:val="center"/>
                      <w:rPr>
                        <w:color w:val="FFFFFF" w:themeColor="background1"/>
                      </w:rPr>
                    </w:pPr>
                    <w:proofErr w:type="spellStart"/>
                    <w:r w:rsidRPr="000A6547">
                      <w:rPr>
                        <w:color w:val="FFFFFF" w:themeColor="background1"/>
                      </w:rPr>
                      <w:t>ToR</w:t>
                    </w:r>
                    <w:proofErr w:type="spellEnd"/>
                    <w:r w:rsidRPr="000A6547">
                      <w:rPr>
                        <w:color w:val="FFFFFF" w:themeColor="background1"/>
                      </w:rPr>
                      <w:t xml:space="preserve"> for </w:t>
                    </w:r>
                    <w:r w:rsidRPr="000A6547">
                      <w:rPr>
                        <w:color w:val="FFFFFF" w:themeColor="background1"/>
                      </w:rPr>
                      <w:t xml:space="preserve">Verification, Outcome and Learning </w:t>
                    </w:r>
                    <w:r>
                      <w:rPr>
                        <w:color w:val="FFFFFF" w:themeColor="background1"/>
                      </w:rPr>
                      <w:t>Assessment</w:t>
                    </w:r>
                  </w:p>
                </w:txbxContent>
              </v:textbox>
              <w10:wrap anchorx="page"/>
            </v:shape>
          </w:pict>
        </mc:Fallback>
      </mc:AlternateContent>
    </w:r>
    <w:r w:rsidRPr="00A304B0">
      <w:rPr>
        <w:noProof/>
      </w:rPr>
      <w:drawing>
        <wp:anchor distT="0" distB="0" distL="114300" distR="114300" simplePos="0" relativeHeight="251661312" behindDoc="0" locked="0" layoutInCell="1" allowOverlap="1" wp14:anchorId="5B747F9E" wp14:editId="6C204297">
          <wp:simplePos x="0" y="0"/>
          <wp:positionH relativeFrom="column">
            <wp:posOffset>-781050</wp:posOffset>
          </wp:positionH>
          <wp:positionV relativeFrom="paragraph">
            <wp:posOffset>-393700</wp:posOffset>
          </wp:positionV>
          <wp:extent cx="908050" cy="265771"/>
          <wp:effectExtent l="0" t="0" r="0" b="1270"/>
          <wp:wrapNone/>
          <wp:docPr id="1800919023"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129566" name="Graphic 2"/>
                  <pic:cNvPicPr>
                    <a:picLocks noChangeAspect="1"/>
                  </pic:cNvPicPr>
                </pic:nvPicPr>
                <pic:blipFill rotWithShape="1">
                  <a:blip r:embed="rId1">
                    <a:extLst>
                      <a:ext uri="{96DAC541-7B7A-43D3-8B79-37D633B846F1}">
                        <asvg:svgBlip xmlns:asvg="http://schemas.microsoft.com/office/drawing/2016/SVG/main" r:embed="rId2"/>
                      </a:ext>
                    </a:extLst>
                  </a:blip>
                  <a:srcRect l="-5203" r="-5203"/>
                  <a:stretch/>
                </pic:blipFill>
                <pic:spPr>
                  <a:xfrm>
                    <a:off x="0" y="0"/>
                    <a:ext cx="923701" cy="270352"/>
                  </a:xfrm>
                  <a:prstGeom prst="rect">
                    <a:avLst/>
                  </a:prstGeom>
                </pic:spPr>
              </pic:pic>
            </a:graphicData>
          </a:graphic>
          <wp14:sizeRelH relativeFrom="margin">
            <wp14:pctWidth>0</wp14:pctWidth>
          </wp14:sizeRelH>
          <wp14:sizeRelV relativeFrom="margin">
            <wp14:pctHeight>0</wp14:pctHeight>
          </wp14:sizeRelV>
        </wp:anchor>
      </w:drawing>
    </w:r>
    <w:r w:rsidRPr="00A304B0">
      <w:rPr>
        <w:noProof/>
      </w:rPr>
      <mc:AlternateContent>
        <mc:Choice Requires="wps">
          <w:drawing>
            <wp:anchor distT="0" distB="0" distL="114300" distR="114300" simplePos="0" relativeHeight="251659264" behindDoc="0" locked="0" layoutInCell="1" allowOverlap="1" wp14:anchorId="6424A7AE" wp14:editId="02147113">
              <wp:simplePos x="0" y="0"/>
              <wp:positionH relativeFrom="margin">
                <wp:align>center</wp:align>
              </wp:positionH>
              <wp:positionV relativeFrom="paragraph">
                <wp:posOffset>-457200</wp:posOffset>
              </wp:positionV>
              <wp:extent cx="7753350" cy="457200"/>
              <wp:effectExtent l="0" t="0" r="0" b="0"/>
              <wp:wrapNone/>
              <wp:docPr id="265342008" name="Rectangle 1"/>
              <wp:cNvGraphicFramePr/>
              <a:graphic xmlns:a="http://schemas.openxmlformats.org/drawingml/2006/main">
                <a:graphicData uri="http://schemas.microsoft.com/office/word/2010/wordprocessingShape">
                  <wps:wsp>
                    <wps:cNvSpPr/>
                    <wps:spPr>
                      <a:xfrm>
                        <a:off x="0" y="0"/>
                        <a:ext cx="7753350" cy="457200"/>
                      </a:xfrm>
                      <a:prstGeom prst="rect">
                        <a:avLst/>
                      </a:prstGeom>
                      <a:solidFill>
                        <a:srgbClr val="F776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C888A7" id="Rectangle 1" o:spid="_x0000_s1026" style="position:absolute;margin-left:0;margin-top:-36pt;width:610.5pt;height:36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" fillcolor="#f77600" stroked="f" strokeweight="1.5pt">
              <w10:wrap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515FF"/>
    <w:multiLevelType w:val="hybridMultilevel"/>
    <w:tmpl w:val="533A470A"/>
    <w:lvl w:ilvl="0" w:tplc="DA7A292E">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941D43"/>
    <w:multiLevelType w:val="hybridMultilevel"/>
    <w:tmpl w:val="3CA03566"/>
    <w:lvl w:ilvl="0" w:tplc="D7F0948C">
      <w:start w:val="1"/>
      <w:numFmt w:val="bullet"/>
      <w:lvlText w:val="•"/>
      <w:lvlJc w:val="left"/>
      <w:pPr>
        <w:ind w:left="400" w:hanging="220"/>
      </w:pPr>
      <w:rPr>
        <w:color w:val="auto"/>
      </w:rPr>
    </w:lvl>
    <w:lvl w:ilvl="1" w:tplc="F3C2167E">
      <w:start w:val="1"/>
      <w:numFmt w:val="bullet"/>
      <w:lvlText w:val="–"/>
      <w:lvlJc w:val="left"/>
      <w:pPr>
        <w:ind w:left="760" w:hanging="220"/>
      </w:pPr>
      <w:rPr>
        <w:color w:val="2E74B5"/>
      </w:rPr>
    </w:lvl>
    <w:lvl w:ilvl="2" w:tplc="648A8EF4">
      <w:numFmt w:val="decimal"/>
      <w:lvlText w:val=""/>
      <w:lvlJc w:val="left"/>
    </w:lvl>
    <w:lvl w:ilvl="3" w:tplc="8BF0DC78">
      <w:numFmt w:val="decimal"/>
      <w:lvlText w:val=""/>
      <w:lvlJc w:val="left"/>
    </w:lvl>
    <w:lvl w:ilvl="4" w:tplc="93EE9D18">
      <w:numFmt w:val="decimal"/>
      <w:lvlText w:val=""/>
      <w:lvlJc w:val="left"/>
    </w:lvl>
    <w:lvl w:ilvl="5" w:tplc="22B02830">
      <w:numFmt w:val="decimal"/>
      <w:lvlText w:val=""/>
      <w:lvlJc w:val="left"/>
    </w:lvl>
    <w:lvl w:ilvl="6" w:tplc="29F85DC0">
      <w:numFmt w:val="decimal"/>
      <w:lvlText w:val=""/>
      <w:lvlJc w:val="left"/>
    </w:lvl>
    <w:lvl w:ilvl="7" w:tplc="FBD0E2FC">
      <w:numFmt w:val="decimal"/>
      <w:lvlText w:val=""/>
      <w:lvlJc w:val="left"/>
    </w:lvl>
    <w:lvl w:ilvl="8" w:tplc="8766F920">
      <w:numFmt w:val="decimal"/>
      <w:lvlText w:val=""/>
      <w:lvlJc w:val="left"/>
    </w:lvl>
  </w:abstractNum>
  <w:abstractNum w:abstractNumId="2" w15:restartNumberingAfterBreak="0">
    <w:nsid w:val="28383266"/>
    <w:multiLevelType w:val="hybridMultilevel"/>
    <w:tmpl w:val="580AF3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05247886">
    <w:abstractNumId w:val="1"/>
    <w:lvlOverride w:ilvl="0">
      <w:startOverride w:val="1"/>
    </w:lvlOverride>
  </w:num>
  <w:num w:numId="2" w16cid:durableId="1369256623">
    <w:abstractNumId w:val="2"/>
  </w:num>
  <w:num w:numId="3" w16cid:durableId="32846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547"/>
    <w:rsid w:val="000159E0"/>
    <w:rsid w:val="000257A2"/>
    <w:rsid w:val="000367F0"/>
    <w:rsid w:val="0005565E"/>
    <w:rsid w:val="0007772A"/>
    <w:rsid w:val="000838C8"/>
    <w:rsid w:val="000A6547"/>
    <w:rsid w:val="000B27F4"/>
    <w:rsid w:val="000D71D7"/>
    <w:rsid w:val="001608B1"/>
    <w:rsid w:val="001D67B3"/>
    <w:rsid w:val="00220BDB"/>
    <w:rsid w:val="002779F1"/>
    <w:rsid w:val="002A4900"/>
    <w:rsid w:val="002A54F8"/>
    <w:rsid w:val="002F3CC1"/>
    <w:rsid w:val="00351B29"/>
    <w:rsid w:val="003629FE"/>
    <w:rsid w:val="00371E54"/>
    <w:rsid w:val="00384DA2"/>
    <w:rsid w:val="0040724F"/>
    <w:rsid w:val="00415124"/>
    <w:rsid w:val="004218B0"/>
    <w:rsid w:val="00427D15"/>
    <w:rsid w:val="00443A4D"/>
    <w:rsid w:val="004A7DF3"/>
    <w:rsid w:val="004C1416"/>
    <w:rsid w:val="0052532C"/>
    <w:rsid w:val="00527D67"/>
    <w:rsid w:val="00555363"/>
    <w:rsid w:val="005C34D8"/>
    <w:rsid w:val="005F6AB0"/>
    <w:rsid w:val="0061039C"/>
    <w:rsid w:val="00621CB8"/>
    <w:rsid w:val="00631CBC"/>
    <w:rsid w:val="00684D1C"/>
    <w:rsid w:val="006960B7"/>
    <w:rsid w:val="006B6CAD"/>
    <w:rsid w:val="006E1397"/>
    <w:rsid w:val="006E43EF"/>
    <w:rsid w:val="00751D8C"/>
    <w:rsid w:val="007812EC"/>
    <w:rsid w:val="007C7CEF"/>
    <w:rsid w:val="0080282F"/>
    <w:rsid w:val="00806063"/>
    <w:rsid w:val="008078E3"/>
    <w:rsid w:val="00832B60"/>
    <w:rsid w:val="00854DD3"/>
    <w:rsid w:val="00865932"/>
    <w:rsid w:val="0088031B"/>
    <w:rsid w:val="008938CF"/>
    <w:rsid w:val="008B6A57"/>
    <w:rsid w:val="008D232E"/>
    <w:rsid w:val="008E2E7D"/>
    <w:rsid w:val="0096690A"/>
    <w:rsid w:val="00973E2B"/>
    <w:rsid w:val="009E2EAD"/>
    <w:rsid w:val="009F4562"/>
    <w:rsid w:val="009F61FD"/>
    <w:rsid w:val="00A20A44"/>
    <w:rsid w:val="00A309CE"/>
    <w:rsid w:val="00A33DB2"/>
    <w:rsid w:val="00A42D65"/>
    <w:rsid w:val="00A60EE7"/>
    <w:rsid w:val="00AC58F2"/>
    <w:rsid w:val="00AD2095"/>
    <w:rsid w:val="00AF5E42"/>
    <w:rsid w:val="00AF7DD6"/>
    <w:rsid w:val="00B04B1D"/>
    <w:rsid w:val="00B74438"/>
    <w:rsid w:val="00B832D9"/>
    <w:rsid w:val="00B87565"/>
    <w:rsid w:val="00C0202A"/>
    <w:rsid w:val="00C040BC"/>
    <w:rsid w:val="00C30648"/>
    <w:rsid w:val="00C34B64"/>
    <w:rsid w:val="00C447E2"/>
    <w:rsid w:val="00C57FB9"/>
    <w:rsid w:val="00C655D9"/>
    <w:rsid w:val="00CB6071"/>
    <w:rsid w:val="00CE689F"/>
    <w:rsid w:val="00D00CDB"/>
    <w:rsid w:val="00D95A84"/>
    <w:rsid w:val="00E1370A"/>
    <w:rsid w:val="00EB07B0"/>
    <w:rsid w:val="00EC4CF9"/>
    <w:rsid w:val="00F21B00"/>
    <w:rsid w:val="00F22595"/>
    <w:rsid w:val="00FB4AE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905442"/>
  <w15:chartTrackingRefBased/>
  <w15:docId w15:val="{1779EC7F-7B52-4EAC-9B07-5A408B3FE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6547"/>
    <w:pPr>
      <w:spacing w:line="259" w:lineRule="auto"/>
    </w:pPr>
    <w:rPr>
      <w:sz w:val="22"/>
      <w:szCs w:val="22"/>
    </w:rPr>
  </w:style>
  <w:style w:type="paragraph" w:styleId="Heading1">
    <w:name w:val="heading 1"/>
    <w:basedOn w:val="Normal"/>
    <w:next w:val="Normal"/>
    <w:link w:val="Heading1Char"/>
    <w:uiPriority w:val="9"/>
    <w:qFormat/>
    <w:rsid w:val="000A65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65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65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65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65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65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65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65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65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65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65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65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65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65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65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65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65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6547"/>
    <w:rPr>
      <w:rFonts w:eastAsiaTheme="majorEastAsia" w:cstheme="majorBidi"/>
      <w:color w:val="272727" w:themeColor="text1" w:themeTint="D8"/>
    </w:rPr>
  </w:style>
  <w:style w:type="paragraph" w:styleId="Title">
    <w:name w:val="Title"/>
    <w:basedOn w:val="Normal"/>
    <w:next w:val="Normal"/>
    <w:link w:val="TitleChar"/>
    <w:uiPriority w:val="10"/>
    <w:qFormat/>
    <w:rsid w:val="000A65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65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65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65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6547"/>
    <w:pPr>
      <w:spacing w:before="160"/>
      <w:jc w:val="center"/>
    </w:pPr>
    <w:rPr>
      <w:i/>
      <w:iCs/>
      <w:color w:val="404040" w:themeColor="text1" w:themeTint="BF"/>
    </w:rPr>
  </w:style>
  <w:style w:type="character" w:customStyle="1" w:styleId="QuoteChar">
    <w:name w:val="Quote Char"/>
    <w:basedOn w:val="DefaultParagraphFont"/>
    <w:link w:val="Quote"/>
    <w:uiPriority w:val="29"/>
    <w:rsid w:val="000A6547"/>
    <w:rPr>
      <w:i/>
      <w:iCs/>
      <w:color w:val="404040" w:themeColor="text1" w:themeTint="BF"/>
    </w:rPr>
  </w:style>
  <w:style w:type="paragraph" w:styleId="ListParagraph">
    <w:name w:val="List Paragraph"/>
    <w:basedOn w:val="Normal"/>
    <w:qFormat/>
    <w:rsid w:val="000A6547"/>
    <w:pPr>
      <w:ind w:left="720"/>
      <w:contextualSpacing/>
    </w:pPr>
  </w:style>
  <w:style w:type="character" w:styleId="IntenseEmphasis">
    <w:name w:val="Intense Emphasis"/>
    <w:basedOn w:val="DefaultParagraphFont"/>
    <w:uiPriority w:val="21"/>
    <w:qFormat/>
    <w:rsid w:val="000A6547"/>
    <w:rPr>
      <w:i/>
      <w:iCs/>
      <w:color w:val="0F4761" w:themeColor="accent1" w:themeShade="BF"/>
    </w:rPr>
  </w:style>
  <w:style w:type="paragraph" w:styleId="IntenseQuote">
    <w:name w:val="Intense Quote"/>
    <w:basedOn w:val="Normal"/>
    <w:next w:val="Normal"/>
    <w:link w:val="IntenseQuoteChar"/>
    <w:uiPriority w:val="30"/>
    <w:qFormat/>
    <w:rsid w:val="000A65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6547"/>
    <w:rPr>
      <w:i/>
      <w:iCs/>
      <w:color w:val="0F4761" w:themeColor="accent1" w:themeShade="BF"/>
    </w:rPr>
  </w:style>
  <w:style w:type="character" w:styleId="IntenseReference">
    <w:name w:val="Intense Reference"/>
    <w:basedOn w:val="DefaultParagraphFont"/>
    <w:uiPriority w:val="32"/>
    <w:qFormat/>
    <w:rsid w:val="000A6547"/>
    <w:rPr>
      <w:b/>
      <w:bCs/>
      <w:smallCaps/>
      <w:color w:val="0F4761" w:themeColor="accent1" w:themeShade="BF"/>
      <w:spacing w:val="5"/>
    </w:rPr>
  </w:style>
  <w:style w:type="paragraph" w:styleId="Header">
    <w:name w:val="header"/>
    <w:basedOn w:val="Normal"/>
    <w:link w:val="HeaderChar"/>
    <w:uiPriority w:val="99"/>
    <w:unhideWhenUsed/>
    <w:rsid w:val="000A65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6547"/>
  </w:style>
  <w:style w:type="paragraph" w:styleId="Footer">
    <w:name w:val="footer"/>
    <w:basedOn w:val="Normal"/>
    <w:link w:val="FooterChar"/>
    <w:uiPriority w:val="99"/>
    <w:unhideWhenUsed/>
    <w:rsid w:val="000A65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6547"/>
  </w:style>
  <w:style w:type="paragraph" w:customStyle="1" w:styleId="BodyHeader">
    <w:name w:val="Body Header"/>
    <w:basedOn w:val="Normal"/>
    <w:qFormat/>
    <w:rsid w:val="000A6547"/>
    <w:pPr>
      <w:spacing w:after="0" w:line="240" w:lineRule="auto"/>
    </w:pPr>
    <w:rPr>
      <w:rFonts w:ascii="Aptos" w:hAnsi="Aptos"/>
      <w:b/>
      <w:color w:val="241E4E"/>
      <w:kern w:val="0"/>
      <w:lang w:val="en-GB"/>
      <w14:ligatures w14:val="none"/>
    </w:rPr>
  </w:style>
  <w:style w:type="character" w:styleId="Strong">
    <w:name w:val="Strong"/>
    <w:basedOn w:val="DefaultParagraphFont"/>
    <w:uiPriority w:val="22"/>
    <w:qFormat/>
    <w:rsid w:val="00B04B1D"/>
    <w:rPr>
      <w:b/>
      <w:bCs/>
    </w:rPr>
  </w:style>
  <w:style w:type="paragraph" w:styleId="NormalWeb">
    <w:name w:val="Normal (Web)"/>
    <w:basedOn w:val="Normal"/>
    <w:uiPriority w:val="99"/>
    <w:semiHidden/>
    <w:unhideWhenUsed/>
    <w:rsid w:val="00B04B1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F225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E1397"/>
    <w:rPr>
      <w:color w:val="467886" w:themeColor="hyperlink"/>
      <w:u w:val="single"/>
    </w:rPr>
  </w:style>
  <w:style w:type="character" w:styleId="UnresolvedMention">
    <w:name w:val="Unresolved Mention"/>
    <w:basedOn w:val="DefaultParagraphFont"/>
    <w:uiPriority w:val="99"/>
    <w:semiHidden/>
    <w:unhideWhenUsed/>
    <w:rsid w:val="008060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om.consultant@car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10</Pages>
  <Words>3966</Words>
  <Characters>22612</Characters>
  <Application>Microsoft Office Word</Application>
  <DocSecurity>0</DocSecurity>
  <Lines>188</Lines>
  <Paragraphs>53</Paragraphs>
  <ScaleCrop>false</ScaleCrop>
  <Company/>
  <LinksUpToDate>false</LinksUpToDate>
  <CharactersWithSpaces>26525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Abdirizak</dc:creator>
  <cp:keywords/>
  <dc:description/>
  <cp:lastModifiedBy>Ali Ahmed Mohamed</cp:lastModifiedBy>
  <cp:revision>25</cp:revision>
  <dcterms:created xsi:type="dcterms:W3CDTF">2026-09-30T07:11:00Z</dcterms:created>
  <dcterms:modified xsi:type="dcterms:W3CDTF">2026-09-30T13:55:00Z</dcterms:modified>
</cp:coreProperties>
</file>