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79C502" w14:textId="5029F3C7" w:rsidR="002C5835" w:rsidRPr="00B51F59" w:rsidRDefault="00B7426D" w:rsidP="00B51F59">
      <w:pPr>
        <w:jc w:val="center"/>
        <w:rPr>
          <w:rFonts w:ascii="Lato" w:hAnsi="Lato" w:cs="Arial"/>
          <w:b/>
          <w:bCs/>
          <w:sz w:val="32"/>
          <w:szCs w:val="32"/>
          <w:shd w:val="clear" w:color="auto" w:fill="D9D9D9"/>
        </w:rPr>
      </w:pPr>
      <w:r>
        <w:rPr>
          <w:rFonts w:ascii="Lato" w:hAnsi="Lato" w:cs="Arial"/>
          <w:b/>
          <w:bCs/>
          <w:sz w:val="32"/>
          <w:szCs w:val="32"/>
          <w:shd w:val="clear" w:color="auto" w:fill="D9D9D9"/>
        </w:rPr>
        <w:t>INVITATION TO BID FOR CONSULTANCY</w:t>
      </w:r>
    </w:p>
    <w:tbl>
      <w:tblPr>
        <w:tblpPr w:leftFromText="180" w:rightFromText="180" w:vertAnchor="text" w:tblpXSpec="right" w:tblpY="1"/>
        <w:tblOverlap w:val="never"/>
        <w:tblW w:w="10207" w:type="dxa"/>
        <w:tblBorders>
          <w:top w:val="single" w:sz="8" w:space="0" w:color="FF0000"/>
          <w:left w:val="single" w:sz="8" w:space="0" w:color="FF0000"/>
          <w:bottom w:val="single" w:sz="8" w:space="0" w:color="FF0000"/>
          <w:right w:val="single" w:sz="8" w:space="0" w:color="FF0000"/>
          <w:insideH w:val="single" w:sz="8" w:space="0" w:color="FF0000"/>
          <w:insideV w:val="single" w:sz="8" w:space="0" w:color="FF0000"/>
        </w:tblBorders>
        <w:tblLook w:val="04A0" w:firstRow="1" w:lastRow="0" w:firstColumn="1" w:lastColumn="0" w:noHBand="0" w:noVBand="1"/>
      </w:tblPr>
      <w:tblGrid>
        <w:gridCol w:w="473"/>
        <w:gridCol w:w="2622"/>
        <w:gridCol w:w="4590"/>
        <w:gridCol w:w="2522"/>
      </w:tblGrid>
      <w:tr w:rsidR="00472275" w:rsidRPr="00D15476" w14:paraId="29E05DEE" w14:textId="77777777" w:rsidTr="00F12312">
        <w:trPr>
          <w:trHeight w:val="831"/>
        </w:trPr>
        <w:tc>
          <w:tcPr>
            <w:tcW w:w="473" w:type="dxa"/>
            <w:shd w:val="clear" w:color="auto" w:fill="F2F2F2"/>
            <w:vAlign w:val="center"/>
          </w:tcPr>
          <w:p w14:paraId="1674B58D" w14:textId="33885C88" w:rsidR="00B7426D" w:rsidRPr="00D15476" w:rsidRDefault="00F75B79" w:rsidP="000E7743">
            <w:pPr>
              <w:spacing w:after="0" w:line="240" w:lineRule="auto"/>
              <w:ind w:hanging="128"/>
              <w:jc w:val="center"/>
              <w:rPr>
                <w:rFonts w:ascii="Lato" w:hAnsi="Lato" w:cs="Arial"/>
                <w:color w:val="000000" w:themeColor="text1"/>
                <w:sz w:val="20"/>
                <w:szCs w:val="20"/>
              </w:rPr>
            </w:pPr>
            <w:r>
              <w:rPr>
                <w:rFonts w:ascii="Lato" w:hAnsi="Lato" w:cs="Arial"/>
                <w:color w:val="000000" w:themeColor="text1"/>
                <w:sz w:val="20"/>
                <w:szCs w:val="20"/>
              </w:rPr>
              <w:t>1</w:t>
            </w:r>
          </w:p>
        </w:tc>
        <w:tc>
          <w:tcPr>
            <w:tcW w:w="2622" w:type="dxa"/>
            <w:shd w:val="clear" w:color="auto" w:fill="F2F2F2"/>
          </w:tcPr>
          <w:p w14:paraId="4D2AF397" w14:textId="77777777" w:rsidR="00E12AF7" w:rsidRDefault="00E12AF7" w:rsidP="000E7743">
            <w:pPr>
              <w:spacing w:after="0" w:line="240" w:lineRule="auto"/>
              <w:rPr>
                <w:rFonts w:ascii="Lato" w:hAnsi="Lato" w:cs="Arial"/>
                <w:b/>
                <w:color w:val="000000" w:themeColor="text1"/>
                <w:sz w:val="20"/>
                <w:szCs w:val="20"/>
              </w:rPr>
            </w:pPr>
          </w:p>
          <w:p w14:paraId="1665AB48" w14:textId="74F3B7E0" w:rsidR="00B7426D" w:rsidRPr="00D15476" w:rsidRDefault="00F75B79" w:rsidP="000E7743">
            <w:pPr>
              <w:spacing w:after="0" w:line="240" w:lineRule="auto"/>
              <w:rPr>
                <w:rFonts w:ascii="Lato" w:hAnsi="Lato" w:cs="Arial"/>
                <w:b/>
                <w:color w:val="000000" w:themeColor="text1"/>
                <w:sz w:val="20"/>
                <w:szCs w:val="20"/>
              </w:rPr>
            </w:pPr>
            <w:r>
              <w:rPr>
                <w:rFonts w:ascii="Lato" w:hAnsi="Lato" w:cs="Arial"/>
                <w:b/>
                <w:color w:val="000000" w:themeColor="text1"/>
                <w:sz w:val="20"/>
                <w:szCs w:val="20"/>
              </w:rPr>
              <w:t>Title of Consultancy</w:t>
            </w:r>
          </w:p>
        </w:tc>
        <w:tc>
          <w:tcPr>
            <w:tcW w:w="7112" w:type="dxa"/>
            <w:gridSpan w:val="2"/>
          </w:tcPr>
          <w:p w14:paraId="5568A074" w14:textId="777D31AF" w:rsidR="003A46CD" w:rsidRPr="00B869E8" w:rsidRDefault="00B869E8" w:rsidP="00B869E8">
            <w:pPr>
              <w:pStyle w:val="DocumentSubtitle"/>
              <w:jc w:val="both"/>
              <w:rPr>
                <w:rFonts w:ascii="Lato" w:eastAsia="Calibri" w:hAnsi="Lato" w:cs="Arial"/>
                <w:bCs/>
                <w:color w:val="000000" w:themeColor="text1"/>
                <w:sz w:val="24"/>
                <w:szCs w:val="24"/>
                <w:lang w:val="en-US"/>
              </w:rPr>
            </w:pPr>
            <w:r>
              <w:rPr>
                <w:rFonts w:ascii="Lato" w:eastAsia="Calibri" w:hAnsi="Lato" w:cs="Arial"/>
                <w:bCs/>
                <w:color w:val="000000" w:themeColor="text1"/>
                <w:sz w:val="24"/>
                <w:szCs w:val="24"/>
                <w:lang w:val="en-US"/>
              </w:rPr>
              <w:t>TERMS OF REFERENCE FOR GFFO PROJECT FINAL EVALUATION.</w:t>
            </w:r>
          </w:p>
        </w:tc>
      </w:tr>
      <w:tr w:rsidR="00F75B79" w:rsidRPr="00D15476" w14:paraId="0A0E09BE" w14:textId="77777777" w:rsidTr="00F12312">
        <w:trPr>
          <w:trHeight w:val="396"/>
        </w:trPr>
        <w:tc>
          <w:tcPr>
            <w:tcW w:w="473" w:type="dxa"/>
            <w:shd w:val="clear" w:color="auto" w:fill="F2F2F2"/>
            <w:vAlign w:val="center"/>
          </w:tcPr>
          <w:p w14:paraId="39163636" w14:textId="37A66433" w:rsidR="00F75B79" w:rsidRPr="00D15476" w:rsidRDefault="00F75B79" w:rsidP="000E7743">
            <w:pPr>
              <w:spacing w:after="0" w:line="240" w:lineRule="auto"/>
              <w:ind w:hanging="128"/>
              <w:jc w:val="center"/>
              <w:rPr>
                <w:rFonts w:ascii="Lato" w:hAnsi="Lato" w:cs="Arial"/>
                <w:color w:val="000000" w:themeColor="text1"/>
                <w:sz w:val="20"/>
                <w:szCs w:val="20"/>
              </w:rPr>
            </w:pPr>
            <w:r>
              <w:rPr>
                <w:rFonts w:ascii="Lato" w:hAnsi="Lato" w:cs="Arial"/>
                <w:color w:val="000000" w:themeColor="text1"/>
                <w:sz w:val="20"/>
                <w:szCs w:val="20"/>
              </w:rPr>
              <w:t>2</w:t>
            </w:r>
          </w:p>
        </w:tc>
        <w:tc>
          <w:tcPr>
            <w:tcW w:w="2622" w:type="dxa"/>
            <w:shd w:val="clear" w:color="auto" w:fill="F2F2F2"/>
          </w:tcPr>
          <w:p w14:paraId="242A9441" w14:textId="055ED9A3" w:rsidR="00F75B79" w:rsidRPr="00D15476" w:rsidRDefault="00F75B79" w:rsidP="000E7743">
            <w:pPr>
              <w:spacing w:after="0" w:line="240" w:lineRule="auto"/>
              <w:rPr>
                <w:rFonts w:ascii="Lato" w:hAnsi="Lato" w:cs="Arial"/>
                <w:b/>
                <w:color w:val="000000" w:themeColor="text1"/>
                <w:sz w:val="20"/>
                <w:szCs w:val="20"/>
              </w:rPr>
            </w:pPr>
            <w:r>
              <w:rPr>
                <w:rFonts w:ascii="Lato" w:hAnsi="Lato" w:cs="Arial"/>
                <w:b/>
                <w:color w:val="000000" w:themeColor="text1"/>
                <w:sz w:val="20"/>
                <w:szCs w:val="20"/>
              </w:rPr>
              <w:t>SCI Contracting Office</w:t>
            </w:r>
          </w:p>
        </w:tc>
        <w:tc>
          <w:tcPr>
            <w:tcW w:w="7112" w:type="dxa"/>
            <w:gridSpan w:val="2"/>
          </w:tcPr>
          <w:p w14:paraId="108644E7" w14:textId="6EBA28E2" w:rsidR="00F75B79" w:rsidRPr="009B13B1" w:rsidRDefault="00F75B79" w:rsidP="00F75B79">
            <w:pPr>
              <w:pStyle w:val="NoSpacing"/>
              <w:rPr>
                <w:rFonts w:ascii="Lato" w:hAnsi="Lato" w:cs="Arial"/>
                <w:b/>
                <w:bCs/>
                <w:color w:val="000000" w:themeColor="text1"/>
                <w:sz w:val="20"/>
                <w:szCs w:val="20"/>
              </w:rPr>
            </w:pPr>
            <w:r>
              <w:rPr>
                <w:rFonts w:ascii="Lato" w:hAnsi="Lato" w:cs="Arial"/>
                <w:b/>
                <w:bCs/>
                <w:color w:val="000000" w:themeColor="text1"/>
                <w:sz w:val="20"/>
                <w:szCs w:val="20"/>
              </w:rPr>
              <w:t>Save the Children Somalia/land Country Office</w:t>
            </w:r>
          </w:p>
        </w:tc>
      </w:tr>
      <w:tr w:rsidR="00F75B79" w:rsidRPr="00D15476" w14:paraId="46B74336" w14:textId="77777777" w:rsidTr="00B8793E">
        <w:trPr>
          <w:trHeight w:val="1263"/>
        </w:trPr>
        <w:tc>
          <w:tcPr>
            <w:tcW w:w="473" w:type="dxa"/>
            <w:shd w:val="clear" w:color="auto" w:fill="F2F2F2"/>
            <w:vAlign w:val="center"/>
          </w:tcPr>
          <w:p w14:paraId="1F803A7F" w14:textId="77777777" w:rsidR="00F75B79" w:rsidRPr="00D15476" w:rsidRDefault="00F75B79" w:rsidP="000E7743">
            <w:pPr>
              <w:spacing w:after="0" w:line="240" w:lineRule="auto"/>
              <w:ind w:hanging="128"/>
              <w:jc w:val="center"/>
              <w:rPr>
                <w:rFonts w:ascii="Lato" w:hAnsi="Lato" w:cs="Arial"/>
                <w:color w:val="000000" w:themeColor="text1"/>
                <w:sz w:val="20"/>
                <w:szCs w:val="20"/>
              </w:rPr>
            </w:pPr>
            <w:r>
              <w:rPr>
                <w:rFonts w:ascii="Lato" w:hAnsi="Lato" w:cs="Arial"/>
                <w:color w:val="000000" w:themeColor="text1"/>
                <w:sz w:val="20"/>
                <w:szCs w:val="20"/>
              </w:rPr>
              <w:t>3</w:t>
            </w:r>
          </w:p>
        </w:tc>
        <w:tc>
          <w:tcPr>
            <w:tcW w:w="2622" w:type="dxa"/>
            <w:shd w:val="clear" w:color="auto" w:fill="F2F2F2"/>
          </w:tcPr>
          <w:p w14:paraId="1550D51C" w14:textId="77777777" w:rsidR="00F75B79" w:rsidRPr="00D15476" w:rsidRDefault="00F75B79" w:rsidP="000E7743">
            <w:pPr>
              <w:spacing w:after="0" w:line="240" w:lineRule="auto"/>
              <w:rPr>
                <w:rFonts w:ascii="Lato" w:hAnsi="Lato" w:cs="Arial"/>
                <w:b/>
                <w:color w:val="000000" w:themeColor="text1"/>
                <w:sz w:val="20"/>
                <w:szCs w:val="20"/>
              </w:rPr>
            </w:pPr>
            <w:r>
              <w:rPr>
                <w:rFonts w:ascii="Lato" w:hAnsi="Lato" w:cs="Arial"/>
                <w:b/>
                <w:color w:val="000000" w:themeColor="text1"/>
                <w:sz w:val="20"/>
                <w:szCs w:val="20"/>
              </w:rPr>
              <w:t>Period of Consultancy</w:t>
            </w:r>
          </w:p>
        </w:tc>
        <w:tc>
          <w:tcPr>
            <w:tcW w:w="7112" w:type="dxa"/>
            <w:gridSpan w:val="2"/>
          </w:tcPr>
          <w:p w14:paraId="590C44C6" w14:textId="7024EDE7" w:rsidR="00F75B79" w:rsidRPr="00AC3246" w:rsidRDefault="00A03808" w:rsidP="003D786B">
            <w:pPr>
              <w:spacing w:after="0" w:line="240" w:lineRule="auto"/>
              <w:jc w:val="both"/>
              <w:rPr>
                <w:rFonts w:ascii="Lato" w:hAnsi="Lato" w:cs="Arial"/>
                <w:color w:val="000000" w:themeColor="text1"/>
                <w:sz w:val="20"/>
                <w:szCs w:val="20"/>
                <w:lang w:val="en-GB"/>
              </w:rPr>
            </w:pPr>
            <w:r>
              <w:rPr>
                <w:rFonts w:ascii="Lato" w:hAnsi="Lato" w:cs="Arial"/>
                <w:color w:val="000000" w:themeColor="text1"/>
                <w:sz w:val="20"/>
                <w:szCs w:val="20"/>
              </w:rPr>
              <w:t xml:space="preserve">The duration of the assignment will be completed within </w:t>
            </w:r>
            <w:r w:rsidR="000474D7">
              <w:rPr>
                <w:rFonts w:ascii="Lato" w:hAnsi="Lato" w:cs="Arial"/>
                <w:color w:val="000000" w:themeColor="text1"/>
                <w:sz w:val="20"/>
                <w:szCs w:val="20"/>
              </w:rPr>
              <w:t>6</w:t>
            </w:r>
            <w:r>
              <w:rPr>
                <w:rFonts w:ascii="Lato" w:hAnsi="Lato" w:cs="Arial"/>
                <w:color w:val="000000" w:themeColor="text1"/>
                <w:sz w:val="20"/>
                <w:szCs w:val="20"/>
              </w:rPr>
              <w:t xml:space="preserve">0 days, covering the </w:t>
            </w:r>
            <w:r w:rsidR="00695AD0">
              <w:rPr>
                <w:rFonts w:ascii="Lato" w:hAnsi="Lato" w:cs="Arial"/>
                <w:color w:val="000000" w:themeColor="text1"/>
                <w:sz w:val="20"/>
                <w:szCs w:val="20"/>
              </w:rPr>
              <w:t>final project</w:t>
            </w:r>
            <w:r>
              <w:rPr>
                <w:rFonts w:ascii="Lato" w:hAnsi="Lato" w:cs="Arial"/>
                <w:color w:val="000000" w:themeColor="text1"/>
                <w:sz w:val="20"/>
                <w:szCs w:val="20"/>
              </w:rPr>
              <w:t xml:space="preserve"> evaluation, preparation of evaluation tools and resources, stakeholder consultations, data collection and analysis and submission of the final evaluation report in accordance with the timeline agreed upon with the organization.</w:t>
            </w:r>
          </w:p>
        </w:tc>
      </w:tr>
      <w:tr w:rsidR="00F75B79" w:rsidRPr="00D15476" w14:paraId="6A759BE4" w14:textId="77777777" w:rsidTr="00B8793E">
        <w:trPr>
          <w:trHeight w:val="401"/>
        </w:trPr>
        <w:tc>
          <w:tcPr>
            <w:tcW w:w="473" w:type="dxa"/>
            <w:shd w:val="clear" w:color="auto" w:fill="F2F2F2"/>
            <w:vAlign w:val="center"/>
          </w:tcPr>
          <w:p w14:paraId="7F9A3BF1" w14:textId="77777777" w:rsidR="00F75B79" w:rsidRPr="00D15476" w:rsidRDefault="00F75B79" w:rsidP="000E7743">
            <w:pPr>
              <w:spacing w:after="0" w:line="240" w:lineRule="auto"/>
              <w:ind w:hanging="128"/>
              <w:jc w:val="center"/>
              <w:rPr>
                <w:rFonts w:ascii="Lato" w:hAnsi="Lato" w:cs="Arial"/>
                <w:color w:val="000000" w:themeColor="text1"/>
                <w:sz w:val="20"/>
                <w:szCs w:val="20"/>
              </w:rPr>
            </w:pPr>
            <w:r>
              <w:rPr>
                <w:rFonts w:ascii="Lato" w:hAnsi="Lato" w:cs="Arial"/>
                <w:color w:val="000000" w:themeColor="text1"/>
                <w:sz w:val="20"/>
                <w:szCs w:val="20"/>
              </w:rPr>
              <w:t>4</w:t>
            </w:r>
          </w:p>
        </w:tc>
        <w:tc>
          <w:tcPr>
            <w:tcW w:w="2622" w:type="dxa"/>
            <w:shd w:val="clear" w:color="auto" w:fill="F2F2F2"/>
          </w:tcPr>
          <w:p w14:paraId="5AFA77C6" w14:textId="0E303EB2" w:rsidR="00F75B79" w:rsidRPr="00D15476" w:rsidRDefault="00F75B79" w:rsidP="000E7743">
            <w:pPr>
              <w:spacing w:after="0" w:line="240" w:lineRule="auto"/>
              <w:rPr>
                <w:rFonts w:ascii="Lato" w:hAnsi="Lato" w:cs="Arial"/>
                <w:b/>
                <w:color w:val="000000" w:themeColor="text1"/>
                <w:sz w:val="20"/>
                <w:szCs w:val="20"/>
              </w:rPr>
            </w:pPr>
            <w:r>
              <w:rPr>
                <w:rFonts w:ascii="Lato" w:hAnsi="Lato" w:cs="Arial"/>
                <w:b/>
                <w:color w:val="000000" w:themeColor="text1"/>
                <w:sz w:val="20"/>
                <w:szCs w:val="20"/>
              </w:rPr>
              <w:t>Consultant type required</w:t>
            </w:r>
          </w:p>
        </w:tc>
        <w:tc>
          <w:tcPr>
            <w:tcW w:w="7112" w:type="dxa"/>
            <w:gridSpan w:val="2"/>
          </w:tcPr>
          <w:p w14:paraId="55D1BE12" w14:textId="7DA048B4" w:rsidR="00F75B79" w:rsidRPr="00C426FB" w:rsidRDefault="00C426FB" w:rsidP="00C426FB">
            <w:pPr>
              <w:spacing w:after="0" w:line="240" w:lineRule="auto"/>
              <w:jc w:val="both"/>
              <w:rPr>
                <w:rFonts w:ascii="Lato" w:hAnsi="Lato" w:cs="Arial"/>
                <w:b/>
                <w:bCs/>
                <w:color w:val="000000" w:themeColor="text1"/>
                <w:sz w:val="20"/>
                <w:szCs w:val="20"/>
              </w:rPr>
            </w:pPr>
            <w:r>
              <w:rPr>
                <w:rFonts w:ascii="Lato" w:hAnsi="Lato" w:cs="Arial"/>
                <w:b/>
                <w:bCs/>
                <w:color w:val="000000" w:themeColor="text1"/>
                <w:sz w:val="20"/>
                <w:szCs w:val="20"/>
              </w:rPr>
              <w:t>Consultancy Firm</w:t>
            </w:r>
          </w:p>
        </w:tc>
      </w:tr>
      <w:tr w:rsidR="00F75B79" w:rsidRPr="00D15476" w14:paraId="36A0AEC1" w14:textId="77777777" w:rsidTr="00F12312">
        <w:trPr>
          <w:trHeight w:val="1105"/>
        </w:trPr>
        <w:tc>
          <w:tcPr>
            <w:tcW w:w="473" w:type="dxa"/>
            <w:shd w:val="clear" w:color="auto" w:fill="F2F2F2"/>
            <w:vAlign w:val="center"/>
          </w:tcPr>
          <w:p w14:paraId="3CEA747C" w14:textId="77777777" w:rsidR="00F75B79" w:rsidRPr="00D15476" w:rsidRDefault="00F75B79" w:rsidP="000E7743">
            <w:pPr>
              <w:spacing w:after="0" w:line="240" w:lineRule="auto"/>
              <w:ind w:hanging="128"/>
              <w:jc w:val="center"/>
              <w:rPr>
                <w:rFonts w:ascii="Lato" w:hAnsi="Lato" w:cs="Arial"/>
                <w:color w:val="000000" w:themeColor="text1"/>
                <w:sz w:val="20"/>
                <w:szCs w:val="20"/>
              </w:rPr>
            </w:pPr>
            <w:r>
              <w:rPr>
                <w:rFonts w:ascii="Lato" w:hAnsi="Lato" w:cs="Arial"/>
                <w:color w:val="000000" w:themeColor="text1"/>
                <w:sz w:val="20"/>
                <w:szCs w:val="20"/>
              </w:rPr>
              <w:t>5</w:t>
            </w:r>
          </w:p>
        </w:tc>
        <w:tc>
          <w:tcPr>
            <w:tcW w:w="2622" w:type="dxa"/>
            <w:shd w:val="clear" w:color="auto" w:fill="F2F2F2"/>
          </w:tcPr>
          <w:p w14:paraId="0983A027" w14:textId="77777777" w:rsidR="00F75B79" w:rsidRPr="00D15476" w:rsidRDefault="00F75B79" w:rsidP="000E7743">
            <w:pPr>
              <w:spacing w:after="0" w:line="240" w:lineRule="auto"/>
              <w:rPr>
                <w:rFonts w:ascii="Lato" w:hAnsi="Lato" w:cs="Arial"/>
                <w:b/>
                <w:color w:val="000000" w:themeColor="text1"/>
                <w:sz w:val="20"/>
                <w:szCs w:val="20"/>
              </w:rPr>
            </w:pPr>
            <w:r>
              <w:rPr>
                <w:rFonts w:ascii="Lato" w:hAnsi="Lato" w:cs="Arial"/>
                <w:b/>
                <w:color w:val="000000" w:themeColor="text1"/>
                <w:sz w:val="20"/>
                <w:szCs w:val="20"/>
              </w:rPr>
              <w:t>Responsibility for Logistics arrangements and Costs</w:t>
            </w:r>
          </w:p>
        </w:tc>
        <w:tc>
          <w:tcPr>
            <w:tcW w:w="7112" w:type="dxa"/>
            <w:gridSpan w:val="2"/>
          </w:tcPr>
          <w:p w14:paraId="19A3A940" w14:textId="1A2A9F3B" w:rsidR="0088642A" w:rsidRPr="00D15476" w:rsidRDefault="00F75B79" w:rsidP="00F75B79">
            <w:pPr>
              <w:spacing w:after="0" w:line="240" w:lineRule="auto"/>
              <w:jc w:val="both"/>
              <w:rPr>
                <w:rFonts w:ascii="Lato" w:hAnsi="Lato" w:cs="Arial"/>
                <w:color w:val="000000" w:themeColor="text1"/>
                <w:sz w:val="20"/>
                <w:szCs w:val="20"/>
              </w:rPr>
            </w:pPr>
            <w:r>
              <w:rPr>
                <w:rFonts w:ascii="Lato" w:hAnsi="Lato" w:cs="Arial"/>
                <w:color w:val="000000" w:themeColor="text1"/>
                <w:sz w:val="20"/>
                <w:szCs w:val="20"/>
              </w:rPr>
              <w:t>Save the children will pay the consultant fee in a lump sum and will not reimburse any incurred costs during the assignment. The consultant will cover their own Logistical arrangements, costs; including food, accommodation, local transport and all cost associated with data collection work and whole activities</w:t>
            </w:r>
          </w:p>
        </w:tc>
      </w:tr>
      <w:tr w:rsidR="00F75B79" w:rsidRPr="00D15476" w14:paraId="4E4CABD4" w14:textId="77777777" w:rsidTr="00F12312">
        <w:trPr>
          <w:trHeight w:val="833"/>
        </w:trPr>
        <w:tc>
          <w:tcPr>
            <w:tcW w:w="473" w:type="dxa"/>
            <w:shd w:val="clear" w:color="auto" w:fill="F2F2F2"/>
            <w:vAlign w:val="center"/>
          </w:tcPr>
          <w:p w14:paraId="4D5CE5EC" w14:textId="77777777" w:rsidR="00F75B79" w:rsidRPr="00D15476" w:rsidRDefault="00F75B79" w:rsidP="000E7743">
            <w:pPr>
              <w:spacing w:after="0" w:line="240" w:lineRule="auto"/>
              <w:ind w:hanging="128"/>
              <w:jc w:val="center"/>
              <w:rPr>
                <w:rFonts w:ascii="Lato" w:hAnsi="Lato" w:cs="Arial"/>
                <w:color w:val="000000" w:themeColor="text1"/>
                <w:sz w:val="20"/>
                <w:szCs w:val="20"/>
              </w:rPr>
            </w:pPr>
            <w:r>
              <w:rPr>
                <w:rFonts w:ascii="Lato" w:hAnsi="Lato" w:cs="Arial"/>
                <w:color w:val="000000" w:themeColor="text1"/>
                <w:sz w:val="20"/>
                <w:szCs w:val="20"/>
              </w:rPr>
              <w:t>6</w:t>
            </w:r>
          </w:p>
        </w:tc>
        <w:tc>
          <w:tcPr>
            <w:tcW w:w="2622" w:type="dxa"/>
            <w:shd w:val="clear" w:color="auto" w:fill="F2F2F2"/>
          </w:tcPr>
          <w:p w14:paraId="7FED7755" w14:textId="77777777" w:rsidR="00F75B79" w:rsidRPr="00D15476" w:rsidRDefault="00F75B79" w:rsidP="000E7743">
            <w:pPr>
              <w:spacing w:after="0" w:line="240" w:lineRule="auto"/>
              <w:rPr>
                <w:rFonts w:ascii="Lato" w:hAnsi="Lato" w:cs="Arial"/>
                <w:b/>
                <w:color w:val="000000" w:themeColor="text1"/>
                <w:sz w:val="20"/>
                <w:szCs w:val="20"/>
              </w:rPr>
            </w:pPr>
            <w:r>
              <w:rPr>
                <w:rFonts w:ascii="Lato" w:hAnsi="Lato" w:cs="Arial"/>
                <w:b/>
                <w:color w:val="000000" w:themeColor="text1"/>
                <w:sz w:val="20"/>
                <w:szCs w:val="20"/>
              </w:rPr>
              <w:t>Taxation Provisions</w:t>
            </w:r>
          </w:p>
        </w:tc>
        <w:tc>
          <w:tcPr>
            <w:tcW w:w="7112" w:type="dxa"/>
            <w:gridSpan w:val="2"/>
          </w:tcPr>
          <w:p w14:paraId="5407E799" w14:textId="64F53946" w:rsidR="00F75B79" w:rsidRPr="00D15476" w:rsidRDefault="00F75B79" w:rsidP="00F75B79">
            <w:pPr>
              <w:spacing w:after="0" w:line="240" w:lineRule="auto"/>
              <w:jc w:val="both"/>
              <w:rPr>
                <w:rFonts w:ascii="Lato" w:hAnsi="Lato" w:cs="Arial"/>
                <w:color w:val="000000" w:themeColor="text1"/>
                <w:sz w:val="20"/>
                <w:szCs w:val="20"/>
              </w:rPr>
            </w:pPr>
            <w:r>
              <w:rPr>
                <w:rFonts w:ascii="Lato" w:hAnsi="Lato" w:cs="Arial"/>
                <w:color w:val="000000" w:themeColor="text1"/>
                <w:sz w:val="20"/>
                <w:szCs w:val="20"/>
              </w:rPr>
              <w:t>The consultancy firm shall be responsible for all taxes arising from the consultancy in line with the local Tax regulations applicable at the SCI contracting office.</w:t>
            </w:r>
          </w:p>
        </w:tc>
      </w:tr>
      <w:tr w:rsidR="00F75B79" w:rsidRPr="00D15476" w14:paraId="44F44445" w14:textId="77777777" w:rsidTr="00F12312">
        <w:trPr>
          <w:trHeight w:val="547"/>
        </w:trPr>
        <w:tc>
          <w:tcPr>
            <w:tcW w:w="473" w:type="dxa"/>
            <w:shd w:val="clear" w:color="auto" w:fill="F2F2F2"/>
            <w:vAlign w:val="center"/>
          </w:tcPr>
          <w:p w14:paraId="6E68B649" w14:textId="77777777" w:rsidR="00F75B79" w:rsidRPr="00D15476" w:rsidRDefault="00F75B79" w:rsidP="000E7743">
            <w:pPr>
              <w:spacing w:after="0" w:line="240" w:lineRule="auto"/>
              <w:ind w:hanging="128"/>
              <w:jc w:val="center"/>
              <w:rPr>
                <w:rFonts w:ascii="Lato" w:hAnsi="Lato" w:cs="Arial"/>
                <w:color w:val="000000" w:themeColor="text1"/>
                <w:sz w:val="20"/>
                <w:szCs w:val="20"/>
              </w:rPr>
            </w:pPr>
            <w:r>
              <w:rPr>
                <w:rFonts w:ascii="Lato" w:hAnsi="Lato" w:cs="Arial"/>
                <w:color w:val="000000" w:themeColor="text1"/>
                <w:sz w:val="20"/>
                <w:szCs w:val="20"/>
              </w:rPr>
              <w:t>7</w:t>
            </w:r>
          </w:p>
        </w:tc>
        <w:tc>
          <w:tcPr>
            <w:tcW w:w="2622" w:type="dxa"/>
            <w:shd w:val="clear" w:color="auto" w:fill="F2F2F2"/>
          </w:tcPr>
          <w:p w14:paraId="4225F94B" w14:textId="6BE1DC19" w:rsidR="00F75B79" w:rsidRPr="00D15476" w:rsidRDefault="00F75B79" w:rsidP="000E7743">
            <w:pPr>
              <w:spacing w:after="0" w:line="240" w:lineRule="auto"/>
              <w:rPr>
                <w:rFonts w:ascii="Lato" w:hAnsi="Lato" w:cs="Arial"/>
                <w:b/>
                <w:color w:val="000000" w:themeColor="text1"/>
                <w:sz w:val="20"/>
                <w:szCs w:val="20"/>
              </w:rPr>
            </w:pPr>
            <w:r>
              <w:rPr>
                <w:rFonts w:ascii="Lato" w:hAnsi="Lato" w:cs="Arial"/>
                <w:b/>
                <w:color w:val="000000" w:themeColor="text1"/>
                <w:sz w:val="20"/>
                <w:szCs w:val="20"/>
              </w:rPr>
              <w:t>Travel requirements</w:t>
            </w:r>
          </w:p>
        </w:tc>
        <w:tc>
          <w:tcPr>
            <w:tcW w:w="7112" w:type="dxa"/>
            <w:gridSpan w:val="2"/>
          </w:tcPr>
          <w:p w14:paraId="45D985F1" w14:textId="2C481A5C" w:rsidR="00F75B79" w:rsidRPr="008F2A2E" w:rsidRDefault="008F2A2E" w:rsidP="00F75B79">
            <w:pPr>
              <w:spacing w:after="0" w:line="240" w:lineRule="auto"/>
              <w:jc w:val="both"/>
              <w:rPr>
                <w:rFonts w:ascii="Lato" w:hAnsi="Lato" w:cs="Arial"/>
                <w:color w:val="000000" w:themeColor="text1"/>
                <w:sz w:val="20"/>
                <w:szCs w:val="20"/>
                <w:lang w:val="en-GB"/>
              </w:rPr>
            </w:pPr>
            <w:r w:rsidRPr="00BF5810">
              <w:rPr>
                <w:rFonts w:ascii="Lato" w:hAnsi="Lato" w:cs="Arial"/>
                <w:color w:val="000000" w:themeColor="text1"/>
                <w:sz w:val="20"/>
                <w:szCs w:val="20"/>
                <w:lang w:val="en-GB"/>
              </w:rPr>
              <w:t xml:space="preserve">The consultancy firm shall include all travel costs in its financial proposal, </w:t>
            </w:r>
            <w:r w:rsidR="00C12580" w:rsidRPr="00BF5810">
              <w:rPr>
                <w:rFonts w:ascii="Lato" w:hAnsi="Lato" w:cs="Arial"/>
                <w:color w:val="000000" w:themeColor="text1"/>
                <w:sz w:val="20"/>
                <w:szCs w:val="20"/>
                <w:lang w:val="en-GB"/>
              </w:rPr>
              <w:t>including domestic</w:t>
            </w:r>
            <w:r w:rsidRPr="00BF5810">
              <w:rPr>
                <w:rFonts w:ascii="Lato" w:hAnsi="Lato" w:cs="Arial"/>
                <w:color w:val="000000" w:themeColor="text1"/>
                <w:sz w:val="20"/>
                <w:szCs w:val="20"/>
                <w:lang w:val="en-GB"/>
              </w:rPr>
              <w:t xml:space="preserve"> flights, as </w:t>
            </w:r>
            <w:r w:rsidR="002C536B" w:rsidRPr="00BF5810">
              <w:rPr>
                <w:rFonts w:ascii="Lato" w:hAnsi="Lato" w:cs="Arial"/>
                <w:color w:val="000000" w:themeColor="text1"/>
                <w:sz w:val="20"/>
                <w:szCs w:val="20"/>
                <w:lang w:val="en-GB"/>
              </w:rPr>
              <w:t>applicable and</w:t>
            </w:r>
            <w:r w:rsidRPr="00BF5810">
              <w:rPr>
                <w:rFonts w:ascii="Lato" w:hAnsi="Lato" w:cs="Arial"/>
                <w:color w:val="000000" w:themeColor="text1"/>
                <w:sz w:val="20"/>
                <w:szCs w:val="20"/>
                <w:lang w:val="en-GB"/>
              </w:rPr>
              <w:t xml:space="preserve"> arrange local transportation to and from field sites. For budgeting and bid comparability the proposal should explicitly cost the anticipated travel between Bura</w:t>
            </w:r>
            <w:r w:rsidR="00695AD0" w:rsidRPr="00BF5810">
              <w:rPr>
                <w:rFonts w:ascii="Lato" w:hAnsi="Lato" w:cs="Arial"/>
                <w:color w:val="000000" w:themeColor="text1"/>
                <w:sz w:val="20"/>
                <w:szCs w:val="20"/>
                <w:lang w:val="en-GB"/>
              </w:rPr>
              <w:t>u</w:t>
            </w:r>
            <w:r w:rsidRPr="00BF5810">
              <w:rPr>
                <w:rFonts w:ascii="Lato" w:hAnsi="Lato" w:cs="Arial"/>
                <w:color w:val="000000" w:themeColor="text1"/>
                <w:sz w:val="20"/>
                <w:szCs w:val="20"/>
                <w:lang w:val="en-GB"/>
              </w:rPr>
              <w:t xml:space="preserve">, </w:t>
            </w:r>
            <w:proofErr w:type="spellStart"/>
            <w:r w:rsidRPr="00BF5810">
              <w:rPr>
                <w:rFonts w:ascii="Lato" w:hAnsi="Lato" w:cs="Arial"/>
                <w:color w:val="000000" w:themeColor="text1"/>
                <w:sz w:val="20"/>
                <w:szCs w:val="20"/>
                <w:lang w:val="en-GB"/>
              </w:rPr>
              <w:t>Bandarbeyla</w:t>
            </w:r>
            <w:proofErr w:type="spellEnd"/>
            <w:r w:rsidRPr="00BF5810">
              <w:rPr>
                <w:rFonts w:ascii="Lato" w:hAnsi="Lato" w:cs="Arial"/>
                <w:color w:val="000000" w:themeColor="text1"/>
                <w:sz w:val="20"/>
                <w:szCs w:val="20"/>
                <w:lang w:val="en-GB"/>
              </w:rPr>
              <w:t xml:space="preserve"> and Beledweyne, as well as local ground transportation at each field location. These costs should be consolidated into a single travel and logistics budget line to avoid duplication.</w:t>
            </w:r>
          </w:p>
        </w:tc>
      </w:tr>
      <w:tr w:rsidR="00F75B79" w:rsidRPr="00D15476" w14:paraId="66D55F0B" w14:textId="77777777" w:rsidTr="00F12312">
        <w:trPr>
          <w:trHeight w:val="672"/>
        </w:trPr>
        <w:tc>
          <w:tcPr>
            <w:tcW w:w="473" w:type="dxa"/>
            <w:shd w:val="clear" w:color="auto" w:fill="F2F2F2"/>
            <w:vAlign w:val="center"/>
          </w:tcPr>
          <w:p w14:paraId="69EBDD1C" w14:textId="77777777" w:rsidR="00F75B79" w:rsidRPr="00D15476" w:rsidRDefault="00F75B79" w:rsidP="000E7743">
            <w:pPr>
              <w:spacing w:after="0" w:line="240" w:lineRule="auto"/>
              <w:ind w:hanging="128"/>
              <w:jc w:val="center"/>
              <w:rPr>
                <w:rFonts w:ascii="Lato" w:hAnsi="Lato" w:cs="Arial"/>
                <w:color w:val="000000" w:themeColor="text1"/>
                <w:sz w:val="20"/>
                <w:szCs w:val="20"/>
              </w:rPr>
            </w:pPr>
            <w:r>
              <w:rPr>
                <w:rFonts w:ascii="Lato" w:hAnsi="Lato" w:cs="Arial"/>
                <w:color w:val="000000" w:themeColor="text1"/>
                <w:sz w:val="20"/>
                <w:szCs w:val="20"/>
              </w:rPr>
              <w:t>8</w:t>
            </w:r>
          </w:p>
        </w:tc>
        <w:tc>
          <w:tcPr>
            <w:tcW w:w="2622" w:type="dxa"/>
            <w:shd w:val="clear" w:color="auto" w:fill="F2F2F2"/>
          </w:tcPr>
          <w:p w14:paraId="188E7768" w14:textId="77777777" w:rsidR="00F75B79" w:rsidRPr="00D15476" w:rsidRDefault="00F75B79" w:rsidP="000E7743">
            <w:pPr>
              <w:spacing w:after="0" w:line="240" w:lineRule="auto"/>
              <w:rPr>
                <w:rFonts w:ascii="Lato" w:hAnsi="Lato" w:cs="Arial"/>
                <w:b/>
                <w:color w:val="000000" w:themeColor="text1"/>
                <w:sz w:val="20"/>
                <w:szCs w:val="20"/>
              </w:rPr>
            </w:pPr>
            <w:r>
              <w:rPr>
                <w:rFonts w:ascii="Lato" w:hAnsi="Lato" w:cs="Arial"/>
                <w:b/>
                <w:color w:val="000000" w:themeColor="text1"/>
                <w:sz w:val="20"/>
                <w:szCs w:val="20"/>
              </w:rPr>
              <w:t>Security requirements</w:t>
            </w:r>
          </w:p>
        </w:tc>
        <w:tc>
          <w:tcPr>
            <w:tcW w:w="7112" w:type="dxa"/>
            <w:gridSpan w:val="2"/>
          </w:tcPr>
          <w:p w14:paraId="2C878A67" w14:textId="36E64868" w:rsidR="00F75B79" w:rsidRPr="00D15476" w:rsidRDefault="00F75B79" w:rsidP="00F75B79">
            <w:pPr>
              <w:spacing w:after="0" w:line="240" w:lineRule="auto"/>
              <w:jc w:val="both"/>
              <w:rPr>
                <w:rFonts w:ascii="Lato" w:hAnsi="Lato" w:cs="Arial"/>
                <w:color w:val="000000" w:themeColor="text1"/>
                <w:sz w:val="20"/>
                <w:szCs w:val="20"/>
              </w:rPr>
            </w:pPr>
            <w:r>
              <w:rPr>
                <w:rFonts w:ascii="Lato" w:hAnsi="Lato" w:cs="Arial"/>
                <w:color w:val="000000" w:themeColor="text1"/>
                <w:sz w:val="20"/>
                <w:szCs w:val="20"/>
              </w:rPr>
              <w:t xml:space="preserve">The consultancy firm will comply with standard of Save the Children Security procedures, including the completion of SCI online security training (applicable to international consultants) prior to travel to Somalia.  </w:t>
            </w:r>
          </w:p>
        </w:tc>
      </w:tr>
      <w:tr w:rsidR="00F75B79" w:rsidRPr="00D15476" w14:paraId="523EA49F" w14:textId="77777777" w:rsidTr="004E12CA">
        <w:trPr>
          <w:trHeight w:val="3788"/>
        </w:trPr>
        <w:tc>
          <w:tcPr>
            <w:tcW w:w="473" w:type="dxa"/>
            <w:shd w:val="clear" w:color="auto" w:fill="F2F2F2"/>
          </w:tcPr>
          <w:p w14:paraId="22AC09BB" w14:textId="77777777" w:rsidR="00F75B79" w:rsidRPr="00D15476" w:rsidRDefault="00F75B79" w:rsidP="00F12312">
            <w:pPr>
              <w:spacing w:after="0" w:line="240" w:lineRule="auto"/>
              <w:ind w:hanging="128"/>
              <w:jc w:val="center"/>
              <w:rPr>
                <w:rFonts w:ascii="Lato" w:hAnsi="Lato" w:cs="Arial"/>
                <w:color w:val="000000" w:themeColor="text1"/>
                <w:sz w:val="20"/>
                <w:szCs w:val="20"/>
                <w:highlight w:val="yellow"/>
              </w:rPr>
            </w:pPr>
            <w:r>
              <w:rPr>
                <w:rFonts w:ascii="Lato" w:hAnsi="Lato" w:cs="Arial"/>
                <w:color w:val="000000" w:themeColor="text1"/>
                <w:sz w:val="20"/>
                <w:szCs w:val="20"/>
              </w:rPr>
              <w:t>9</w:t>
            </w:r>
          </w:p>
        </w:tc>
        <w:tc>
          <w:tcPr>
            <w:tcW w:w="2622" w:type="dxa"/>
            <w:shd w:val="clear" w:color="auto" w:fill="F2F2F2"/>
          </w:tcPr>
          <w:p w14:paraId="3CFE1184" w14:textId="594A764C" w:rsidR="00F75B79" w:rsidRPr="00886058" w:rsidRDefault="00F75B79" w:rsidP="000E7743">
            <w:pPr>
              <w:spacing w:after="0" w:line="240" w:lineRule="auto"/>
              <w:rPr>
                <w:rFonts w:ascii="Lato" w:hAnsi="Lato" w:cs="Arial"/>
                <w:b/>
                <w:color w:val="000000" w:themeColor="text1"/>
                <w:sz w:val="20"/>
                <w:szCs w:val="20"/>
              </w:rPr>
            </w:pPr>
            <w:r>
              <w:rPr>
                <w:rFonts w:ascii="Lato" w:hAnsi="Lato" w:cs="Arial"/>
                <w:b/>
                <w:color w:val="000000" w:themeColor="text1"/>
                <w:sz w:val="20"/>
                <w:szCs w:val="20"/>
              </w:rPr>
              <w:t>Professional quality and Expertise</w:t>
            </w:r>
          </w:p>
        </w:tc>
        <w:tc>
          <w:tcPr>
            <w:tcW w:w="7112" w:type="dxa"/>
            <w:gridSpan w:val="2"/>
          </w:tcPr>
          <w:p w14:paraId="62EB7E80" w14:textId="436E1A9C" w:rsidR="009A050A" w:rsidRPr="004E12CA" w:rsidRDefault="00F75B79" w:rsidP="00F75B79">
            <w:pPr>
              <w:spacing w:after="0" w:line="240" w:lineRule="auto"/>
              <w:jc w:val="both"/>
              <w:rPr>
                <w:rFonts w:ascii="Lato" w:hAnsi="Lato" w:cs="Arial"/>
                <w:color w:val="000000" w:themeColor="text1"/>
                <w:sz w:val="20"/>
                <w:szCs w:val="20"/>
              </w:rPr>
            </w:pPr>
            <w:r w:rsidRPr="004E12CA">
              <w:rPr>
                <w:rFonts w:ascii="Lato" w:hAnsi="Lato" w:cs="Arial"/>
                <w:color w:val="000000" w:themeColor="text1"/>
                <w:sz w:val="20"/>
                <w:szCs w:val="20"/>
              </w:rPr>
              <w:t>The following are the minimum requirements for the Consultant Firm to be considered for carrying out the assignment.</w:t>
            </w:r>
          </w:p>
          <w:p w14:paraId="26550EF0" w14:textId="77777777" w:rsidR="002A76EF" w:rsidRPr="004E12CA" w:rsidRDefault="002A76EF" w:rsidP="00F75B79">
            <w:pPr>
              <w:spacing w:after="0" w:line="240" w:lineRule="auto"/>
              <w:jc w:val="both"/>
              <w:rPr>
                <w:rFonts w:ascii="Lato" w:hAnsi="Lato" w:cs="Arial"/>
                <w:color w:val="000000" w:themeColor="text1"/>
                <w:sz w:val="20"/>
                <w:szCs w:val="20"/>
              </w:rPr>
            </w:pPr>
          </w:p>
          <w:p w14:paraId="4EE5B669" w14:textId="6A83F44F" w:rsidR="00B869E8" w:rsidRPr="004E12CA" w:rsidRDefault="00B869E8" w:rsidP="00B8793E">
            <w:pPr>
              <w:pStyle w:val="ListParagraph"/>
              <w:numPr>
                <w:ilvl w:val="0"/>
                <w:numId w:val="10"/>
              </w:numPr>
              <w:spacing w:line="276" w:lineRule="auto"/>
              <w:jc w:val="both"/>
              <w:rPr>
                <w:rFonts w:ascii="Lato" w:eastAsia="Times New Roman" w:hAnsi="Lato"/>
                <w:color w:val="222A35"/>
                <w:sz w:val="20"/>
                <w:szCs w:val="20"/>
                <w:lang w:val="en"/>
              </w:rPr>
            </w:pPr>
            <w:r w:rsidRPr="004E12CA">
              <w:rPr>
                <w:rFonts w:ascii="Lato" w:eastAsia="Times New Roman" w:hAnsi="Lato"/>
                <w:color w:val="222A35"/>
                <w:sz w:val="20"/>
                <w:szCs w:val="20"/>
                <w:lang w:val="en"/>
              </w:rPr>
              <w:t>Minimum 7 years of relevant evaluation experience.</w:t>
            </w:r>
          </w:p>
          <w:p w14:paraId="5D93A6F2" w14:textId="6120FF56" w:rsidR="00B869E8" w:rsidRPr="004E12CA" w:rsidRDefault="00B869E8" w:rsidP="00B8793E">
            <w:pPr>
              <w:pStyle w:val="ListParagraph"/>
              <w:numPr>
                <w:ilvl w:val="0"/>
                <w:numId w:val="10"/>
              </w:numPr>
              <w:spacing w:line="276" w:lineRule="auto"/>
              <w:jc w:val="both"/>
              <w:rPr>
                <w:rFonts w:ascii="Lato" w:eastAsia="Times New Roman" w:hAnsi="Lato"/>
                <w:color w:val="222A35"/>
                <w:sz w:val="20"/>
                <w:szCs w:val="20"/>
                <w:lang w:val="en"/>
              </w:rPr>
            </w:pPr>
            <w:r w:rsidRPr="004E12CA">
              <w:rPr>
                <w:rFonts w:ascii="Lato" w:eastAsia="Times New Roman" w:hAnsi="Lato"/>
                <w:color w:val="222A35"/>
                <w:sz w:val="20"/>
                <w:szCs w:val="20"/>
                <w:lang w:val="en"/>
              </w:rPr>
              <w:t>Advanced degree in humanitarian, resilience, climate adaptation, DRR, development or a related field.</w:t>
            </w:r>
          </w:p>
          <w:p w14:paraId="047872BA" w14:textId="1D51D198" w:rsidR="00B869E8" w:rsidRPr="004E12CA" w:rsidRDefault="00B869E8" w:rsidP="00B8793E">
            <w:pPr>
              <w:pStyle w:val="ListParagraph"/>
              <w:numPr>
                <w:ilvl w:val="0"/>
                <w:numId w:val="10"/>
              </w:numPr>
              <w:spacing w:line="276" w:lineRule="auto"/>
              <w:jc w:val="both"/>
              <w:rPr>
                <w:rFonts w:ascii="Lato" w:eastAsia="Times New Roman" w:hAnsi="Lato"/>
                <w:color w:val="222A35"/>
                <w:sz w:val="20"/>
                <w:szCs w:val="20"/>
                <w:lang w:val="en"/>
              </w:rPr>
            </w:pPr>
            <w:r w:rsidRPr="004E12CA">
              <w:rPr>
                <w:rFonts w:ascii="Lato" w:eastAsia="Times New Roman" w:hAnsi="Lato"/>
                <w:color w:val="222A35"/>
                <w:sz w:val="20"/>
                <w:szCs w:val="20"/>
                <w:lang w:val="en"/>
              </w:rPr>
              <w:t>Proven experience with child-centered and participatory methodologies and ethical engagement of children.</w:t>
            </w:r>
          </w:p>
          <w:p w14:paraId="1BD5F0C3" w14:textId="046BEB00" w:rsidR="00B869E8" w:rsidRPr="004E12CA" w:rsidRDefault="00B869E8" w:rsidP="00B8793E">
            <w:pPr>
              <w:pStyle w:val="ListParagraph"/>
              <w:numPr>
                <w:ilvl w:val="0"/>
                <w:numId w:val="10"/>
              </w:numPr>
              <w:spacing w:line="276" w:lineRule="auto"/>
              <w:jc w:val="both"/>
              <w:rPr>
                <w:rFonts w:ascii="Lato" w:eastAsia="Times New Roman" w:hAnsi="Lato"/>
                <w:color w:val="222A35"/>
                <w:sz w:val="20"/>
                <w:szCs w:val="20"/>
                <w:lang w:val="en"/>
              </w:rPr>
            </w:pPr>
            <w:r w:rsidRPr="004E12CA">
              <w:rPr>
                <w:rFonts w:ascii="Lato" w:eastAsia="Times New Roman" w:hAnsi="Lato"/>
                <w:color w:val="222A35"/>
                <w:sz w:val="20"/>
                <w:szCs w:val="20"/>
                <w:lang w:val="en"/>
              </w:rPr>
              <w:t>Experience engaging in government institutions, local authorities, community structures and humanitarian actors.</w:t>
            </w:r>
          </w:p>
          <w:p w14:paraId="79821C3D" w14:textId="728FE434" w:rsidR="00B869E8" w:rsidRPr="004E12CA" w:rsidRDefault="00B869E8" w:rsidP="00B8793E">
            <w:pPr>
              <w:pStyle w:val="ListParagraph"/>
              <w:numPr>
                <w:ilvl w:val="0"/>
                <w:numId w:val="10"/>
              </w:numPr>
              <w:spacing w:line="276" w:lineRule="auto"/>
              <w:jc w:val="both"/>
              <w:rPr>
                <w:rFonts w:ascii="Lato" w:eastAsia="Times New Roman" w:hAnsi="Lato"/>
                <w:color w:val="222A35"/>
                <w:sz w:val="20"/>
                <w:szCs w:val="20"/>
                <w:lang w:val="en"/>
              </w:rPr>
            </w:pPr>
            <w:r w:rsidRPr="004E12CA">
              <w:rPr>
                <w:rFonts w:ascii="Lato" w:eastAsia="Times New Roman" w:hAnsi="Lato"/>
                <w:color w:val="222A35"/>
                <w:sz w:val="20"/>
                <w:szCs w:val="20"/>
                <w:lang w:val="en"/>
              </w:rPr>
              <w:t>Demonstrated ability to conduct mixed-methods research and triangulate quantitative and qualitative evidence.</w:t>
            </w:r>
          </w:p>
          <w:p w14:paraId="50F1405A" w14:textId="6BA93D27" w:rsidR="00F75B79" w:rsidRPr="00B869E8" w:rsidRDefault="00B869E8" w:rsidP="00B8793E">
            <w:pPr>
              <w:pStyle w:val="ListParagraph"/>
              <w:numPr>
                <w:ilvl w:val="0"/>
                <w:numId w:val="10"/>
              </w:numPr>
              <w:spacing w:line="276" w:lineRule="auto"/>
              <w:jc w:val="both"/>
              <w:rPr>
                <w:rFonts w:ascii="Lato" w:eastAsia="Times New Roman" w:hAnsi="Lato"/>
                <w:color w:val="222A35"/>
                <w:sz w:val="20"/>
                <w:szCs w:val="20"/>
                <w:lang w:val="en"/>
              </w:rPr>
            </w:pPr>
            <w:r w:rsidRPr="004E12CA">
              <w:rPr>
                <w:rFonts w:ascii="Lato" w:eastAsia="Times New Roman" w:hAnsi="Lato"/>
                <w:color w:val="222A35"/>
                <w:sz w:val="20"/>
                <w:szCs w:val="20"/>
                <w:lang w:val="en"/>
              </w:rPr>
              <w:t>Team leader with demonstrated experience leading complex evaluation assignments.</w:t>
            </w:r>
          </w:p>
        </w:tc>
      </w:tr>
      <w:tr w:rsidR="00F75B79" w:rsidRPr="00D15476" w14:paraId="2715A4FD" w14:textId="77777777" w:rsidTr="00F12312">
        <w:trPr>
          <w:trHeight w:val="260"/>
        </w:trPr>
        <w:tc>
          <w:tcPr>
            <w:tcW w:w="473" w:type="dxa"/>
            <w:shd w:val="clear" w:color="auto" w:fill="F2F2F2"/>
          </w:tcPr>
          <w:p w14:paraId="6CB55BC3" w14:textId="77777777" w:rsidR="00F75B79" w:rsidRPr="00D15476" w:rsidRDefault="00F75B79" w:rsidP="005E51AC">
            <w:pPr>
              <w:spacing w:after="0" w:line="240" w:lineRule="auto"/>
              <w:ind w:hanging="128"/>
              <w:rPr>
                <w:rFonts w:ascii="Lato" w:hAnsi="Lato" w:cs="Arial"/>
                <w:color w:val="000000" w:themeColor="text1"/>
                <w:sz w:val="20"/>
                <w:szCs w:val="20"/>
              </w:rPr>
            </w:pPr>
          </w:p>
        </w:tc>
        <w:tc>
          <w:tcPr>
            <w:tcW w:w="9734" w:type="dxa"/>
            <w:gridSpan w:val="3"/>
            <w:shd w:val="clear" w:color="auto" w:fill="F2F2F2"/>
          </w:tcPr>
          <w:p w14:paraId="6126C30D" w14:textId="2B7EC0B8" w:rsidR="00F75B79" w:rsidRPr="00886058" w:rsidRDefault="00F75B79" w:rsidP="00054F9D">
            <w:pPr>
              <w:spacing w:after="0" w:line="240" w:lineRule="auto"/>
              <w:rPr>
                <w:rFonts w:ascii="Lato" w:hAnsi="Lato" w:cs="Arial"/>
                <w:color w:val="000000" w:themeColor="text1"/>
                <w:sz w:val="20"/>
                <w:szCs w:val="20"/>
              </w:rPr>
            </w:pPr>
            <w:r>
              <w:rPr>
                <w:rFonts w:ascii="Lato" w:hAnsi="Lato" w:cs="Arial"/>
                <w:b/>
                <w:color w:val="000000" w:themeColor="text1"/>
                <w:sz w:val="20"/>
                <w:szCs w:val="20"/>
              </w:rPr>
              <w:t>KEY PROFESSIONAL STAFF REQUIREMENT</w:t>
            </w:r>
          </w:p>
        </w:tc>
      </w:tr>
      <w:tr w:rsidR="00F75B79" w:rsidRPr="00D15476" w14:paraId="1D900186" w14:textId="77777777" w:rsidTr="00F12312">
        <w:trPr>
          <w:trHeight w:val="363"/>
        </w:trPr>
        <w:tc>
          <w:tcPr>
            <w:tcW w:w="473" w:type="dxa"/>
            <w:shd w:val="clear" w:color="auto" w:fill="F2F2F2"/>
          </w:tcPr>
          <w:p w14:paraId="1C5B606A" w14:textId="77777777" w:rsidR="00F75B79" w:rsidRPr="00D15476" w:rsidRDefault="00F75B79" w:rsidP="005E51AC">
            <w:pPr>
              <w:spacing w:after="0" w:line="240" w:lineRule="auto"/>
              <w:ind w:hanging="128"/>
              <w:rPr>
                <w:rFonts w:ascii="Lato" w:hAnsi="Lato" w:cs="Arial"/>
                <w:color w:val="000000" w:themeColor="text1"/>
                <w:sz w:val="20"/>
                <w:szCs w:val="20"/>
              </w:rPr>
            </w:pPr>
          </w:p>
        </w:tc>
        <w:tc>
          <w:tcPr>
            <w:tcW w:w="2622" w:type="dxa"/>
            <w:shd w:val="clear" w:color="auto" w:fill="F2F2F2"/>
          </w:tcPr>
          <w:p w14:paraId="788E7FB9" w14:textId="50971668" w:rsidR="00F75B79" w:rsidRPr="00886058" w:rsidRDefault="00F75B79" w:rsidP="00F75B79">
            <w:pPr>
              <w:spacing w:after="0" w:line="240" w:lineRule="auto"/>
              <w:rPr>
                <w:rFonts w:ascii="Lato" w:hAnsi="Lato" w:cs="Arial"/>
                <w:b/>
                <w:color w:val="000000" w:themeColor="text1"/>
                <w:sz w:val="20"/>
                <w:szCs w:val="20"/>
              </w:rPr>
            </w:pPr>
            <w:r>
              <w:rPr>
                <w:rFonts w:ascii="Lato" w:hAnsi="Lato" w:cs="Arial"/>
                <w:b/>
                <w:color w:val="000000" w:themeColor="text1"/>
                <w:sz w:val="20"/>
                <w:szCs w:val="20"/>
              </w:rPr>
              <w:t>Description</w:t>
            </w:r>
          </w:p>
        </w:tc>
        <w:tc>
          <w:tcPr>
            <w:tcW w:w="7112" w:type="dxa"/>
            <w:gridSpan w:val="2"/>
          </w:tcPr>
          <w:p w14:paraId="0DC6C569" w14:textId="77E5566F" w:rsidR="00F75B79" w:rsidRPr="00886058" w:rsidRDefault="00F75B79" w:rsidP="00F75B79">
            <w:pPr>
              <w:spacing w:after="0" w:line="240" w:lineRule="auto"/>
              <w:jc w:val="both"/>
              <w:rPr>
                <w:rFonts w:ascii="Lato" w:hAnsi="Lato" w:cs="Arial"/>
                <w:b/>
                <w:bCs/>
                <w:color w:val="000000" w:themeColor="text1"/>
                <w:sz w:val="20"/>
                <w:szCs w:val="20"/>
              </w:rPr>
            </w:pPr>
            <w:r>
              <w:rPr>
                <w:rFonts w:ascii="Lato" w:hAnsi="Lato" w:cs="Arial"/>
                <w:b/>
                <w:bCs/>
                <w:color w:val="000000" w:themeColor="text1"/>
                <w:sz w:val="20"/>
                <w:szCs w:val="20"/>
              </w:rPr>
              <w:t>Minimum Qualification and professional experience</w:t>
            </w:r>
          </w:p>
        </w:tc>
      </w:tr>
      <w:tr w:rsidR="00551AF4" w:rsidRPr="00D15476" w14:paraId="544188BD" w14:textId="77777777" w:rsidTr="00FE4BE6">
        <w:trPr>
          <w:trHeight w:val="6218"/>
        </w:trPr>
        <w:tc>
          <w:tcPr>
            <w:tcW w:w="473" w:type="dxa"/>
            <w:shd w:val="clear" w:color="auto" w:fill="F2F2F2"/>
          </w:tcPr>
          <w:p w14:paraId="241B8048" w14:textId="3D0EE60F" w:rsidR="00551AF4" w:rsidRPr="00D15476" w:rsidRDefault="00633D56" w:rsidP="005E51AC">
            <w:pPr>
              <w:spacing w:after="0" w:line="240" w:lineRule="auto"/>
              <w:ind w:hanging="128"/>
              <w:rPr>
                <w:rFonts w:ascii="Lato" w:hAnsi="Lato" w:cs="Arial"/>
                <w:color w:val="000000" w:themeColor="text1"/>
                <w:sz w:val="20"/>
                <w:szCs w:val="20"/>
              </w:rPr>
            </w:pPr>
            <w:r>
              <w:rPr>
                <w:rFonts w:ascii="Lato" w:hAnsi="Lato" w:cs="Arial"/>
                <w:color w:val="000000" w:themeColor="text1"/>
                <w:sz w:val="20"/>
                <w:szCs w:val="20"/>
              </w:rPr>
              <w:lastRenderedPageBreak/>
              <w:t>10</w:t>
            </w:r>
          </w:p>
        </w:tc>
        <w:tc>
          <w:tcPr>
            <w:tcW w:w="2622" w:type="dxa"/>
          </w:tcPr>
          <w:p w14:paraId="40CAB0A7" w14:textId="66FF18DE" w:rsidR="00355763" w:rsidRPr="00886058" w:rsidRDefault="00355763" w:rsidP="00355763">
            <w:pPr>
              <w:rPr>
                <w:rFonts w:ascii="Lato" w:hAnsi="Lato"/>
                <w:b/>
                <w:bCs/>
                <w:sz w:val="20"/>
                <w:szCs w:val="20"/>
              </w:rPr>
            </w:pPr>
            <w:r>
              <w:rPr>
                <w:rFonts w:ascii="Lato" w:hAnsi="Lato"/>
                <w:b/>
                <w:bCs/>
                <w:sz w:val="20"/>
                <w:szCs w:val="20"/>
              </w:rPr>
              <w:t>Technical and Team Leader Requirements</w:t>
            </w:r>
          </w:p>
          <w:p w14:paraId="0FA8261C" w14:textId="77777777" w:rsidR="00355763" w:rsidRPr="00886058" w:rsidRDefault="00355763" w:rsidP="00551AF4">
            <w:pPr>
              <w:rPr>
                <w:rFonts w:ascii="Lato" w:hAnsi="Lato"/>
                <w:b/>
                <w:bCs/>
                <w:sz w:val="20"/>
                <w:szCs w:val="20"/>
              </w:rPr>
            </w:pPr>
          </w:p>
          <w:p w14:paraId="4E14FDDB" w14:textId="1F30E438" w:rsidR="00551AF4" w:rsidRPr="00886058" w:rsidRDefault="00551AF4" w:rsidP="00551AF4">
            <w:pPr>
              <w:spacing w:afterLines="60" w:after="144" w:line="240" w:lineRule="auto"/>
              <w:jc w:val="both"/>
              <w:rPr>
                <w:rFonts w:ascii="Lato" w:hAnsi="Lato" w:cs="Arial"/>
                <w:sz w:val="20"/>
                <w:szCs w:val="20"/>
                <w:lang w:val="en-GB"/>
              </w:rPr>
            </w:pPr>
          </w:p>
        </w:tc>
        <w:tc>
          <w:tcPr>
            <w:tcW w:w="7112" w:type="dxa"/>
            <w:gridSpan w:val="2"/>
          </w:tcPr>
          <w:p w14:paraId="67B65945" w14:textId="77777777" w:rsidR="00B869E8" w:rsidRPr="004E12CA" w:rsidRDefault="00B869E8" w:rsidP="00B869E8">
            <w:pPr>
              <w:pStyle w:val="ListParagraph"/>
              <w:numPr>
                <w:ilvl w:val="0"/>
                <w:numId w:val="10"/>
              </w:numPr>
              <w:spacing w:after="200" w:line="288" w:lineRule="auto"/>
              <w:jc w:val="both"/>
              <w:rPr>
                <w:rFonts w:ascii="Lato" w:eastAsiaTheme="minorHAnsi" w:hAnsi="Lato"/>
                <w:i/>
                <w:iCs/>
                <w:color w:val="000000" w:themeColor="text1"/>
                <w:sz w:val="20"/>
                <w:szCs w:val="20"/>
              </w:rPr>
            </w:pPr>
            <w:r w:rsidRPr="004E12CA">
              <w:rPr>
                <w:rFonts w:ascii="Lato" w:hAnsi="Lato"/>
                <w:sz w:val="20"/>
                <w:szCs w:val="20"/>
              </w:rPr>
              <w:t>Designing and conducting endline/outcome evaluations using appropriate non-experimental and mixed methods designs.</w:t>
            </w:r>
          </w:p>
          <w:p w14:paraId="598B92CB" w14:textId="77777777" w:rsidR="00B869E8" w:rsidRPr="004E12CA" w:rsidRDefault="00B869E8" w:rsidP="00B869E8">
            <w:pPr>
              <w:pStyle w:val="ListParagraph"/>
              <w:numPr>
                <w:ilvl w:val="0"/>
                <w:numId w:val="10"/>
              </w:numPr>
              <w:spacing w:after="200" w:line="288" w:lineRule="auto"/>
              <w:jc w:val="both"/>
              <w:rPr>
                <w:rFonts w:ascii="Lato" w:hAnsi="Lato"/>
                <w:i/>
                <w:iCs/>
                <w:color w:val="000000" w:themeColor="text1"/>
                <w:sz w:val="20"/>
                <w:szCs w:val="20"/>
              </w:rPr>
            </w:pPr>
            <w:r w:rsidRPr="004E12CA">
              <w:rPr>
                <w:rFonts w:ascii="Lato" w:hAnsi="Lato"/>
                <w:sz w:val="20"/>
                <w:szCs w:val="20"/>
              </w:rPr>
              <w:t>Proven experience in Anticipatory Action, Disaster Risk Reduction, climate resilience and humanitarian programming.</w:t>
            </w:r>
          </w:p>
          <w:p w14:paraId="5A8B50B5" w14:textId="77777777" w:rsidR="00B869E8" w:rsidRPr="004E12CA" w:rsidRDefault="00B869E8" w:rsidP="00B869E8">
            <w:pPr>
              <w:pStyle w:val="ListParagraph"/>
              <w:numPr>
                <w:ilvl w:val="0"/>
                <w:numId w:val="10"/>
              </w:numPr>
              <w:spacing w:after="200" w:line="288" w:lineRule="auto"/>
              <w:jc w:val="both"/>
              <w:rPr>
                <w:rFonts w:ascii="Lato" w:eastAsiaTheme="minorHAnsi" w:hAnsi="Lato"/>
                <w:i/>
                <w:iCs/>
                <w:color w:val="000000" w:themeColor="text1"/>
                <w:sz w:val="20"/>
                <w:szCs w:val="20"/>
              </w:rPr>
            </w:pPr>
            <w:r w:rsidRPr="004E12CA">
              <w:rPr>
                <w:rFonts w:ascii="Lato" w:hAnsi="Lato"/>
                <w:sz w:val="20"/>
                <w:szCs w:val="20"/>
              </w:rPr>
              <w:t>Experience conducting evaluations/research in Somalia or comparable fragile and humanitarian contexts, with sensitivity to local culture, child rights, gender, inclusion and minority groups.</w:t>
            </w:r>
          </w:p>
          <w:p w14:paraId="2DA41D3A" w14:textId="77777777" w:rsidR="00B869E8" w:rsidRPr="004E12CA" w:rsidRDefault="00B869E8" w:rsidP="00B869E8">
            <w:pPr>
              <w:pStyle w:val="ListParagraph"/>
              <w:numPr>
                <w:ilvl w:val="0"/>
                <w:numId w:val="10"/>
              </w:numPr>
              <w:spacing w:after="200" w:line="288" w:lineRule="auto"/>
              <w:jc w:val="both"/>
              <w:rPr>
                <w:rFonts w:ascii="Lato" w:hAnsi="Lato"/>
                <w:i/>
                <w:iCs/>
                <w:color w:val="000000" w:themeColor="text1"/>
                <w:sz w:val="20"/>
                <w:szCs w:val="20"/>
              </w:rPr>
            </w:pPr>
            <w:r w:rsidRPr="004E12CA">
              <w:rPr>
                <w:rFonts w:ascii="Lato" w:hAnsi="Lato"/>
                <w:color w:val="000000" w:themeColor="text1"/>
                <w:sz w:val="20"/>
                <w:szCs w:val="20"/>
              </w:rPr>
              <w:t>Conducting ethical and inclusive studies involving children and children’s participatory techniques.</w:t>
            </w:r>
          </w:p>
          <w:p w14:paraId="0C01FC03" w14:textId="77777777" w:rsidR="00B869E8" w:rsidRPr="004E12CA" w:rsidRDefault="00B869E8" w:rsidP="00B869E8">
            <w:pPr>
              <w:pStyle w:val="ListParagraph"/>
              <w:numPr>
                <w:ilvl w:val="0"/>
                <w:numId w:val="10"/>
              </w:numPr>
              <w:spacing w:after="200" w:line="288" w:lineRule="auto"/>
              <w:jc w:val="both"/>
              <w:rPr>
                <w:rFonts w:ascii="Lato" w:hAnsi="Lato"/>
                <w:i/>
                <w:iCs/>
                <w:color w:val="000000" w:themeColor="text1"/>
                <w:sz w:val="20"/>
                <w:szCs w:val="20"/>
              </w:rPr>
            </w:pPr>
            <w:r w:rsidRPr="004E12CA">
              <w:rPr>
                <w:rFonts w:ascii="Lato" w:hAnsi="Lato"/>
                <w:color w:val="000000" w:themeColor="text1"/>
                <w:sz w:val="20"/>
                <w:szCs w:val="20"/>
              </w:rPr>
              <w:t>Conducting ethical and incl</w:t>
            </w:r>
            <w:r w:rsidRPr="004E12CA">
              <w:rPr>
                <w:rFonts w:ascii="Lato" w:hAnsi="Lato"/>
                <w:sz w:val="20"/>
                <w:szCs w:val="20"/>
              </w:rPr>
              <w:t>usive studies i</w:t>
            </w:r>
            <w:r w:rsidRPr="004E12CA">
              <w:rPr>
                <w:rFonts w:ascii="Lato" w:hAnsi="Lato"/>
                <w:color w:val="000000" w:themeColor="text1"/>
                <w:sz w:val="20"/>
                <w:szCs w:val="20"/>
              </w:rPr>
              <w:t>nvolving marginalised, deprived and/or vulnerable groups in culturally appropriate and sensitive ways.</w:t>
            </w:r>
          </w:p>
          <w:p w14:paraId="432DAC92" w14:textId="77777777" w:rsidR="00B869E8" w:rsidRPr="004E12CA" w:rsidRDefault="00B869E8" w:rsidP="00B869E8">
            <w:pPr>
              <w:pStyle w:val="ListParagraph"/>
              <w:numPr>
                <w:ilvl w:val="0"/>
                <w:numId w:val="10"/>
              </w:numPr>
              <w:spacing w:after="200" w:line="288" w:lineRule="auto"/>
              <w:jc w:val="both"/>
              <w:rPr>
                <w:rFonts w:ascii="Lato" w:hAnsi="Lato"/>
                <w:i/>
                <w:iCs/>
                <w:color w:val="000000" w:themeColor="text1"/>
                <w:sz w:val="20"/>
                <w:szCs w:val="20"/>
              </w:rPr>
            </w:pPr>
            <w:r w:rsidRPr="004E12CA">
              <w:rPr>
                <w:rFonts w:ascii="Lato" w:hAnsi="Lato"/>
                <w:color w:val="000000" w:themeColor="text1"/>
                <w:sz w:val="20"/>
                <w:szCs w:val="20"/>
              </w:rPr>
              <w:t>Managing and coordinating a range of government, non-government, community groups and academic stakeholders.</w:t>
            </w:r>
          </w:p>
          <w:p w14:paraId="6AB8B677" w14:textId="77777777" w:rsidR="00B869E8" w:rsidRPr="004E12CA" w:rsidRDefault="00B869E8" w:rsidP="00B869E8">
            <w:pPr>
              <w:pStyle w:val="ListParagraph"/>
              <w:numPr>
                <w:ilvl w:val="0"/>
                <w:numId w:val="10"/>
              </w:numPr>
              <w:spacing w:after="200" w:line="288" w:lineRule="auto"/>
              <w:jc w:val="both"/>
              <w:rPr>
                <w:rFonts w:ascii="Lato" w:eastAsiaTheme="minorHAnsi" w:hAnsi="Lato"/>
                <w:i/>
                <w:iCs/>
                <w:sz w:val="20"/>
                <w:szCs w:val="20"/>
              </w:rPr>
            </w:pPr>
            <w:r w:rsidRPr="004E12CA">
              <w:rPr>
                <w:rFonts w:ascii="Lato" w:hAnsi="Lato"/>
                <w:sz w:val="20"/>
                <w:szCs w:val="20"/>
              </w:rPr>
              <w:t>Sound experience conducting evaluations using OECD-DAC criteria, including utilization- and learning-focused evaluations.</w:t>
            </w:r>
          </w:p>
          <w:p w14:paraId="4B3CF036" w14:textId="77777777" w:rsidR="00B869E8" w:rsidRPr="004E12CA" w:rsidRDefault="00B869E8" w:rsidP="00B869E8">
            <w:pPr>
              <w:pStyle w:val="ListParagraph"/>
              <w:numPr>
                <w:ilvl w:val="0"/>
                <w:numId w:val="10"/>
              </w:numPr>
              <w:spacing w:after="200" w:line="288" w:lineRule="auto"/>
              <w:jc w:val="both"/>
              <w:rPr>
                <w:rFonts w:ascii="Lato" w:eastAsiaTheme="minorHAnsi" w:hAnsi="Lato"/>
                <w:i/>
                <w:iCs/>
                <w:sz w:val="20"/>
                <w:szCs w:val="20"/>
              </w:rPr>
            </w:pPr>
            <w:r w:rsidRPr="004E12CA">
              <w:rPr>
                <w:rFonts w:ascii="Lato" w:hAnsi="Lato"/>
                <w:sz w:val="20"/>
                <w:szCs w:val="20"/>
              </w:rPr>
              <w:t>Strong understanding of theories of change, results frameworks and contribution-focused evaluation.</w:t>
            </w:r>
          </w:p>
          <w:p w14:paraId="165BA123" w14:textId="17452A9C" w:rsidR="00551AF4" w:rsidRPr="00AB25A7" w:rsidRDefault="00B869E8" w:rsidP="00AB25A7">
            <w:pPr>
              <w:pStyle w:val="ListParagraph"/>
              <w:numPr>
                <w:ilvl w:val="0"/>
                <w:numId w:val="10"/>
              </w:numPr>
              <w:spacing w:after="200" w:line="288" w:lineRule="auto"/>
              <w:jc w:val="both"/>
              <w:rPr>
                <w:rFonts w:ascii="Lato" w:hAnsi="Lato"/>
                <w:i/>
                <w:iCs/>
                <w:color w:val="000000" w:themeColor="text1"/>
                <w:sz w:val="20"/>
                <w:szCs w:val="20"/>
              </w:rPr>
            </w:pPr>
            <w:r w:rsidRPr="004E12CA">
              <w:rPr>
                <w:rFonts w:ascii="Lato" w:hAnsi="Lato"/>
                <w:color w:val="000000" w:themeColor="text1"/>
                <w:sz w:val="20"/>
                <w:szCs w:val="20"/>
              </w:rPr>
              <w:t>Strong written and verbal skills in communicating technical and/ or complex findings to non-specialist audiences (especially report writing and presentation skills).</w:t>
            </w:r>
          </w:p>
        </w:tc>
      </w:tr>
      <w:tr w:rsidR="00551AF4" w:rsidRPr="00D15476" w14:paraId="3C337307" w14:textId="77777777" w:rsidTr="00F12312">
        <w:trPr>
          <w:trHeight w:hRule="exact" w:val="614"/>
        </w:trPr>
        <w:tc>
          <w:tcPr>
            <w:tcW w:w="473" w:type="dxa"/>
            <w:tcBorders>
              <w:bottom w:val="single" w:sz="4" w:space="0" w:color="auto"/>
            </w:tcBorders>
            <w:shd w:val="clear" w:color="auto" w:fill="F2F2F2"/>
          </w:tcPr>
          <w:p w14:paraId="66D984AB" w14:textId="77777777" w:rsidR="00551AF4" w:rsidRPr="004A3A18" w:rsidRDefault="00551AF4" w:rsidP="005E51AC">
            <w:pPr>
              <w:spacing w:after="0" w:line="240" w:lineRule="auto"/>
              <w:ind w:hanging="128"/>
              <w:rPr>
                <w:rFonts w:ascii="Lato" w:hAnsi="Lato" w:cs="Arial"/>
                <w:color w:val="000000" w:themeColor="text1"/>
                <w:sz w:val="20"/>
                <w:szCs w:val="20"/>
              </w:rPr>
            </w:pPr>
          </w:p>
        </w:tc>
        <w:tc>
          <w:tcPr>
            <w:tcW w:w="9734" w:type="dxa"/>
            <w:gridSpan w:val="3"/>
            <w:tcBorders>
              <w:bottom w:val="single" w:sz="4" w:space="0" w:color="auto"/>
            </w:tcBorders>
            <w:shd w:val="clear" w:color="auto" w:fill="F2F2F2"/>
          </w:tcPr>
          <w:p w14:paraId="756852CA" w14:textId="58094760" w:rsidR="00551AF4" w:rsidRPr="004A3A18" w:rsidRDefault="00551AF4" w:rsidP="00551AF4">
            <w:pPr>
              <w:spacing w:after="0" w:line="240" w:lineRule="auto"/>
              <w:jc w:val="both"/>
              <w:rPr>
                <w:rFonts w:ascii="Lato" w:hAnsi="Lato" w:cs="Arial"/>
                <w:b/>
                <w:color w:val="000000" w:themeColor="text1"/>
                <w:sz w:val="20"/>
                <w:szCs w:val="20"/>
              </w:rPr>
            </w:pPr>
            <w:r w:rsidRPr="004A3A18">
              <w:rPr>
                <w:rFonts w:ascii="Lato" w:hAnsi="Lato" w:cs="Arial"/>
                <w:b/>
                <w:color w:val="000000" w:themeColor="text1"/>
                <w:sz w:val="20"/>
                <w:szCs w:val="20"/>
              </w:rPr>
              <w:t>1</w:t>
            </w:r>
            <w:r w:rsidR="00633D56">
              <w:rPr>
                <w:rFonts w:ascii="Lato" w:hAnsi="Lato" w:cs="Arial"/>
                <w:b/>
                <w:color w:val="000000" w:themeColor="text1"/>
                <w:sz w:val="20"/>
                <w:szCs w:val="20"/>
              </w:rPr>
              <w:t>1</w:t>
            </w:r>
            <w:r w:rsidRPr="004A3A18">
              <w:rPr>
                <w:rFonts w:ascii="Lato" w:hAnsi="Lato" w:cs="Arial"/>
                <w:b/>
                <w:color w:val="000000" w:themeColor="text1"/>
                <w:sz w:val="20"/>
                <w:szCs w:val="20"/>
              </w:rPr>
              <w:tab/>
              <w:t>EVALUATION CRITERIA</w:t>
            </w:r>
          </w:p>
          <w:p w14:paraId="02CE377D" w14:textId="2A4C5777" w:rsidR="00551AF4" w:rsidRPr="004A3A18" w:rsidRDefault="00551AF4" w:rsidP="00551AF4">
            <w:pPr>
              <w:spacing w:after="0" w:line="240" w:lineRule="auto"/>
              <w:jc w:val="both"/>
              <w:rPr>
                <w:rFonts w:ascii="Lato" w:hAnsi="Lato" w:cs="Arial"/>
                <w:b/>
                <w:color w:val="000000" w:themeColor="text1"/>
                <w:sz w:val="20"/>
                <w:szCs w:val="20"/>
              </w:rPr>
            </w:pPr>
            <w:r w:rsidRPr="004A3A18">
              <w:rPr>
                <w:rFonts w:ascii="Lato" w:hAnsi="Lato" w:cs="Arial"/>
                <w:b/>
                <w:color w:val="000000" w:themeColor="text1"/>
                <w:sz w:val="20"/>
                <w:szCs w:val="20"/>
              </w:rPr>
              <w:t>The proposals submitted by consulting companies will be evaluated based on the following criteria:</w:t>
            </w:r>
          </w:p>
        </w:tc>
      </w:tr>
      <w:tr w:rsidR="00551AF4" w:rsidRPr="00D15476" w14:paraId="0D2F1921" w14:textId="77777777" w:rsidTr="00F12312">
        <w:trPr>
          <w:trHeight w:hRule="exact" w:val="525"/>
        </w:trPr>
        <w:tc>
          <w:tcPr>
            <w:tcW w:w="473" w:type="dxa"/>
            <w:tcBorders>
              <w:bottom w:val="single" w:sz="4" w:space="0" w:color="auto"/>
            </w:tcBorders>
            <w:shd w:val="clear" w:color="auto" w:fill="F2F2F2"/>
          </w:tcPr>
          <w:p w14:paraId="2C6416E9" w14:textId="77777777" w:rsidR="00551AF4" w:rsidRPr="00D15476" w:rsidRDefault="00551AF4" w:rsidP="005E51AC">
            <w:pPr>
              <w:spacing w:after="0" w:line="240" w:lineRule="auto"/>
              <w:ind w:hanging="128"/>
              <w:rPr>
                <w:rFonts w:ascii="Lato" w:hAnsi="Lato" w:cs="Arial"/>
                <w:color w:val="000000" w:themeColor="text1"/>
                <w:sz w:val="20"/>
                <w:szCs w:val="20"/>
              </w:rPr>
            </w:pPr>
          </w:p>
        </w:tc>
        <w:tc>
          <w:tcPr>
            <w:tcW w:w="7212" w:type="dxa"/>
            <w:gridSpan w:val="2"/>
            <w:tcBorders>
              <w:bottom w:val="single" w:sz="4" w:space="0" w:color="auto"/>
            </w:tcBorders>
            <w:shd w:val="clear" w:color="auto" w:fill="F2F2F2"/>
          </w:tcPr>
          <w:p w14:paraId="16CFA677" w14:textId="717C570B" w:rsidR="00551AF4" w:rsidRPr="00C91FF8" w:rsidRDefault="00551AF4" w:rsidP="00551AF4">
            <w:pPr>
              <w:spacing w:after="0" w:line="240" w:lineRule="auto"/>
              <w:rPr>
                <w:rFonts w:ascii="Lato" w:hAnsi="Lato" w:cs="Arial"/>
                <w:b/>
                <w:color w:val="000000" w:themeColor="text1"/>
                <w:sz w:val="28"/>
                <w:szCs w:val="28"/>
              </w:rPr>
            </w:pPr>
            <w:r>
              <w:rPr>
                <w:rFonts w:ascii="Lato" w:hAnsi="Lato" w:cs="Arial"/>
                <w:b/>
                <w:color w:val="000000" w:themeColor="text1"/>
                <w:sz w:val="28"/>
                <w:szCs w:val="28"/>
              </w:rPr>
              <w:t>Essential Criteria</w:t>
            </w:r>
          </w:p>
        </w:tc>
        <w:tc>
          <w:tcPr>
            <w:tcW w:w="2522" w:type="dxa"/>
            <w:tcBorders>
              <w:bottom w:val="single" w:sz="4" w:space="0" w:color="auto"/>
            </w:tcBorders>
          </w:tcPr>
          <w:p w14:paraId="3731D116" w14:textId="064CB7F1" w:rsidR="00551AF4" w:rsidRPr="00C91FF8" w:rsidRDefault="00551AF4" w:rsidP="00551AF4">
            <w:pPr>
              <w:spacing w:after="0" w:line="240" w:lineRule="auto"/>
              <w:jc w:val="center"/>
              <w:rPr>
                <w:rFonts w:ascii="Lato" w:hAnsi="Lato" w:cs="Arial"/>
                <w:b/>
                <w:color w:val="000000" w:themeColor="text1"/>
                <w:sz w:val="28"/>
                <w:szCs w:val="28"/>
              </w:rPr>
            </w:pPr>
            <w:r>
              <w:rPr>
                <w:rFonts w:ascii="Lato" w:hAnsi="Lato" w:cs="Arial"/>
                <w:b/>
                <w:color w:val="000000" w:themeColor="text1"/>
                <w:sz w:val="28"/>
                <w:szCs w:val="28"/>
              </w:rPr>
              <w:t>Pass/Fail</w:t>
            </w:r>
          </w:p>
        </w:tc>
      </w:tr>
      <w:tr w:rsidR="00551AF4" w:rsidRPr="00D15476" w14:paraId="0C6F8F13" w14:textId="77777777" w:rsidTr="00F12312">
        <w:trPr>
          <w:trHeight w:hRule="exact" w:val="1431"/>
        </w:trPr>
        <w:tc>
          <w:tcPr>
            <w:tcW w:w="473" w:type="dxa"/>
            <w:tcBorders>
              <w:bottom w:val="single" w:sz="4" w:space="0" w:color="auto"/>
            </w:tcBorders>
            <w:shd w:val="clear" w:color="auto" w:fill="F2F2F2"/>
          </w:tcPr>
          <w:p w14:paraId="52DFB579" w14:textId="72D37126" w:rsidR="00551AF4" w:rsidRPr="00D15476" w:rsidRDefault="00551AF4" w:rsidP="005E51AC">
            <w:pPr>
              <w:spacing w:after="0" w:line="240" w:lineRule="auto"/>
              <w:ind w:hanging="128"/>
              <w:jc w:val="center"/>
              <w:rPr>
                <w:rFonts w:ascii="Lato" w:hAnsi="Lato" w:cs="Arial"/>
                <w:color w:val="000000" w:themeColor="text1"/>
                <w:sz w:val="20"/>
                <w:szCs w:val="20"/>
              </w:rPr>
            </w:pPr>
            <w:r>
              <w:rPr>
                <w:rFonts w:ascii="Lato" w:hAnsi="Lato" w:cs="Arial"/>
                <w:color w:val="000000" w:themeColor="text1"/>
                <w:sz w:val="20"/>
                <w:szCs w:val="20"/>
              </w:rPr>
              <w:t>1</w:t>
            </w:r>
          </w:p>
        </w:tc>
        <w:tc>
          <w:tcPr>
            <w:tcW w:w="7212" w:type="dxa"/>
            <w:gridSpan w:val="2"/>
            <w:tcBorders>
              <w:bottom w:val="single" w:sz="4" w:space="0" w:color="auto"/>
            </w:tcBorders>
            <w:shd w:val="clear" w:color="auto" w:fill="F2F2F2"/>
          </w:tcPr>
          <w:p w14:paraId="44A9D872" w14:textId="032A33C8" w:rsidR="00551AF4" w:rsidRPr="00AB25A7" w:rsidRDefault="00551AF4" w:rsidP="00551AF4">
            <w:pPr>
              <w:spacing w:after="0" w:line="240" w:lineRule="auto"/>
              <w:jc w:val="both"/>
              <w:rPr>
                <w:rFonts w:ascii="Lato" w:hAnsi="Lato" w:cs="Arial"/>
                <w:bCs/>
                <w:color w:val="000000" w:themeColor="text1"/>
                <w:sz w:val="20"/>
                <w:szCs w:val="20"/>
              </w:rPr>
            </w:pPr>
            <w:r w:rsidRPr="00AB25A7">
              <w:rPr>
                <w:rFonts w:ascii="Lato" w:hAnsi="Lato" w:cs="Arial"/>
                <w:bCs/>
                <w:color w:val="000000" w:themeColor="text1"/>
                <w:sz w:val="20"/>
                <w:szCs w:val="20"/>
              </w:rPr>
              <w:t>The Bidder and its staff agree and Sign to comply with SCI policies embedded below at this ITB. The Bidder is to download below listed items, read, understand and sign off appropriate section in below.</w:t>
            </w:r>
          </w:p>
          <w:p w14:paraId="42E16468" w14:textId="77777777" w:rsidR="00551AF4" w:rsidRPr="00AB25A7" w:rsidRDefault="00551AF4" w:rsidP="00551AF4">
            <w:pPr>
              <w:spacing w:after="0" w:line="240" w:lineRule="auto"/>
              <w:jc w:val="both"/>
              <w:rPr>
                <w:rFonts w:ascii="Lato" w:hAnsi="Lato" w:cs="Arial"/>
                <w:bCs/>
                <w:color w:val="000000" w:themeColor="text1"/>
                <w:sz w:val="20"/>
                <w:szCs w:val="20"/>
              </w:rPr>
            </w:pPr>
            <w:r w:rsidRPr="00AB25A7">
              <w:rPr>
                <w:rFonts w:ascii="Lato" w:hAnsi="Lato" w:cs="Arial"/>
                <w:bCs/>
                <w:color w:val="000000" w:themeColor="text1"/>
                <w:sz w:val="20"/>
                <w:szCs w:val="20"/>
              </w:rPr>
              <w:t>a) Terms &amp; Conditions of Bidding</w:t>
            </w:r>
          </w:p>
          <w:p w14:paraId="38CAB974" w14:textId="2F90D658" w:rsidR="00551AF4" w:rsidRPr="00AB25A7" w:rsidRDefault="00551AF4" w:rsidP="00551AF4">
            <w:pPr>
              <w:spacing w:after="0" w:line="240" w:lineRule="auto"/>
              <w:jc w:val="both"/>
              <w:rPr>
                <w:rFonts w:ascii="Lato" w:hAnsi="Lato" w:cs="Arial"/>
                <w:bCs/>
                <w:color w:val="000000" w:themeColor="text1"/>
                <w:sz w:val="20"/>
                <w:szCs w:val="20"/>
              </w:rPr>
            </w:pPr>
            <w:r w:rsidRPr="00AB25A7">
              <w:rPr>
                <w:rFonts w:ascii="Lato" w:hAnsi="Lato" w:cs="Arial"/>
                <w:bCs/>
                <w:color w:val="000000" w:themeColor="text1"/>
                <w:sz w:val="20"/>
                <w:szCs w:val="20"/>
              </w:rPr>
              <w:t>b) Supplier Sustainability Policy and the included mandatory policies</w:t>
            </w:r>
          </w:p>
          <w:p w14:paraId="6B41C0FD" w14:textId="1D728EBC" w:rsidR="00551AF4" w:rsidRPr="00AB25A7" w:rsidRDefault="00551AF4" w:rsidP="00551AF4">
            <w:pPr>
              <w:spacing w:after="0" w:line="240" w:lineRule="auto"/>
              <w:jc w:val="both"/>
              <w:rPr>
                <w:rFonts w:ascii="Lato" w:hAnsi="Lato" w:cs="Arial"/>
                <w:bCs/>
                <w:color w:val="000000" w:themeColor="text1"/>
                <w:sz w:val="20"/>
                <w:szCs w:val="20"/>
              </w:rPr>
            </w:pPr>
          </w:p>
        </w:tc>
        <w:tc>
          <w:tcPr>
            <w:tcW w:w="2522" w:type="dxa"/>
            <w:tcBorders>
              <w:bottom w:val="single" w:sz="4" w:space="0" w:color="auto"/>
            </w:tcBorders>
            <w:vAlign w:val="center"/>
          </w:tcPr>
          <w:p w14:paraId="5495A88A" w14:textId="627BB1A1" w:rsidR="00551AF4" w:rsidRPr="00C91FF8" w:rsidRDefault="00551AF4" w:rsidP="00551AF4">
            <w:pPr>
              <w:spacing w:after="0" w:line="240" w:lineRule="auto"/>
              <w:jc w:val="center"/>
              <w:rPr>
                <w:rFonts w:ascii="Lato" w:hAnsi="Lato" w:cs="Arial"/>
                <w:b/>
                <w:color w:val="000000" w:themeColor="text1"/>
                <w:sz w:val="24"/>
                <w:szCs w:val="24"/>
              </w:rPr>
            </w:pPr>
            <w:r>
              <w:rPr>
                <w:rFonts w:ascii="Lato" w:hAnsi="Lato" w:cs="Arial"/>
                <w:b/>
                <w:color w:val="000000" w:themeColor="text1"/>
                <w:sz w:val="24"/>
                <w:szCs w:val="24"/>
              </w:rPr>
              <w:t>Pass/Fail</w:t>
            </w:r>
          </w:p>
        </w:tc>
      </w:tr>
      <w:tr w:rsidR="00551AF4" w:rsidRPr="00D15476" w14:paraId="107ABA1A" w14:textId="77777777" w:rsidTr="00F30E4E">
        <w:trPr>
          <w:trHeight w:hRule="exact" w:val="2736"/>
        </w:trPr>
        <w:tc>
          <w:tcPr>
            <w:tcW w:w="473" w:type="dxa"/>
            <w:tcBorders>
              <w:bottom w:val="single" w:sz="4" w:space="0" w:color="auto"/>
            </w:tcBorders>
            <w:shd w:val="clear" w:color="auto" w:fill="F2F2F2"/>
          </w:tcPr>
          <w:p w14:paraId="76E6FB86" w14:textId="384F0295" w:rsidR="00551AF4" w:rsidRPr="00D15476" w:rsidRDefault="002A23D7" w:rsidP="005E51AC">
            <w:pPr>
              <w:spacing w:after="0" w:line="240" w:lineRule="auto"/>
              <w:ind w:hanging="128"/>
              <w:jc w:val="center"/>
              <w:rPr>
                <w:rFonts w:ascii="Lato" w:hAnsi="Lato" w:cs="Arial"/>
                <w:color w:val="000000" w:themeColor="text1"/>
                <w:sz w:val="20"/>
                <w:szCs w:val="20"/>
              </w:rPr>
            </w:pPr>
            <w:r>
              <w:rPr>
                <w:rFonts w:ascii="Lato" w:hAnsi="Lato" w:cs="Arial"/>
                <w:color w:val="000000" w:themeColor="text1"/>
                <w:sz w:val="20"/>
                <w:szCs w:val="20"/>
              </w:rPr>
              <w:t>2</w:t>
            </w:r>
          </w:p>
        </w:tc>
        <w:tc>
          <w:tcPr>
            <w:tcW w:w="7212" w:type="dxa"/>
            <w:gridSpan w:val="2"/>
            <w:tcBorders>
              <w:bottom w:val="single" w:sz="4" w:space="0" w:color="auto"/>
            </w:tcBorders>
            <w:shd w:val="clear" w:color="auto" w:fill="F2F2F2"/>
          </w:tcPr>
          <w:p w14:paraId="3E3C2512" w14:textId="2968B340" w:rsidR="00F30E4E" w:rsidRPr="00AB25A7" w:rsidRDefault="00F30E4E" w:rsidP="00F30E4E">
            <w:pPr>
              <w:pStyle w:val="ListParagraph"/>
              <w:numPr>
                <w:ilvl w:val="0"/>
                <w:numId w:val="36"/>
              </w:numPr>
              <w:jc w:val="both"/>
              <w:rPr>
                <w:rFonts w:ascii="Lato" w:hAnsi="Lato" w:cs="Arial"/>
                <w:color w:val="000000" w:themeColor="text1"/>
                <w:sz w:val="20"/>
                <w:szCs w:val="20"/>
              </w:rPr>
            </w:pPr>
            <w:r w:rsidRPr="00AB25A7">
              <w:rPr>
                <w:rFonts w:ascii="Lato" w:hAnsi="Lato" w:cs="Arial"/>
                <w:color w:val="000000" w:themeColor="text1"/>
                <w:sz w:val="20"/>
                <w:szCs w:val="20"/>
              </w:rPr>
              <w:t>Nationally registered consultancies/firms must provide a valid Certificate of Registration issued by the relevant Ministry of Commerce of the Federal Republic of Somalia/Land, or any Federal Member State.</w:t>
            </w:r>
          </w:p>
          <w:p w14:paraId="164C32BA" w14:textId="5BB989E5" w:rsidR="00551AF4" w:rsidRPr="00AB25A7" w:rsidRDefault="00F30E4E" w:rsidP="00D82E00">
            <w:pPr>
              <w:pStyle w:val="ListParagraph"/>
              <w:numPr>
                <w:ilvl w:val="0"/>
                <w:numId w:val="36"/>
              </w:numPr>
              <w:jc w:val="both"/>
              <w:rPr>
                <w:rFonts w:ascii="Lato" w:hAnsi="Lato" w:cs="Arial"/>
                <w:bCs/>
                <w:color w:val="000000" w:themeColor="text1"/>
                <w:sz w:val="20"/>
                <w:szCs w:val="20"/>
              </w:rPr>
            </w:pPr>
            <w:r w:rsidRPr="00AB25A7">
              <w:rPr>
                <w:rFonts w:ascii="Lato" w:hAnsi="Lato" w:cs="Arial"/>
                <w:color w:val="000000" w:themeColor="text1"/>
                <w:sz w:val="20"/>
                <w:szCs w:val="20"/>
              </w:rPr>
              <w:t>Internationally registered consultancies/firms must provide valid documentary evidence of business registration issued by authorized government authority, chamber of commerce, or other legally mandated registration body in their country of origin or country of operation.</w:t>
            </w:r>
          </w:p>
        </w:tc>
        <w:tc>
          <w:tcPr>
            <w:tcW w:w="2522" w:type="dxa"/>
            <w:tcBorders>
              <w:bottom w:val="single" w:sz="4" w:space="0" w:color="auto"/>
            </w:tcBorders>
            <w:vAlign w:val="center"/>
          </w:tcPr>
          <w:p w14:paraId="0442C48B" w14:textId="7B170D26" w:rsidR="00551AF4" w:rsidRPr="00C91FF8" w:rsidRDefault="00551AF4" w:rsidP="00551AF4">
            <w:pPr>
              <w:spacing w:after="0" w:line="240" w:lineRule="auto"/>
              <w:jc w:val="center"/>
              <w:rPr>
                <w:rFonts w:ascii="Lato" w:hAnsi="Lato" w:cs="Arial"/>
                <w:b/>
                <w:color w:val="000000" w:themeColor="text1"/>
                <w:sz w:val="24"/>
                <w:szCs w:val="24"/>
              </w:rPr>
            </w:pPr>
            <w:r>
              <w:rPr>
                <w:rFonts w:ascii="Lato" w:hAnsi="Lato" w:cs="Arial"/>
                <w:b/>
                <w:color w:val="000000" w:themeColor="text1"/>
                <w:sz w:val="24"/>
                <w:szCs w:val="24"/>
              </w:rPr>
              <w:t>Pass/Fail</w:t>
            </w:r>
          </w:p>
        </w:tc>
      </w:tr>
      <w:tr w:rsidR="00551AF4" w:rsidRPr="00D15476" w14:paraId="6D9A43A9" w14:textId="77777777" w:rsidTr="00AB25A7">
        <w:trPr>
          <w:trHeight w:hRule="exact" w:val="2288"/>
        </w:trPr>
        <w:tc>
          <w:tcPr>
            <w:tcW w:w="473" w:type="dxa"/>
            <w:tcBorders>
              <w:bottom w:val="single" w:sz="4" w:space="0" w:color="auto"/>
            </w:tcBorders>
            <w:shd w:val="clear" w:color="auto" w:fill="F2F2F2"/>
          </w:tcPr>
          <w:p w14:paraId="1708CEA0" w14:textId="35164A34" w:rsidR="00551AF4" w:rsidRPr="00D15476" w:rsidRDefault="002A23D7" w:rsidP="005E51AC">
            <w:pPr>
              <w:spacing w:after="0" w:line="240" w:lineRule="auto"/>
              <w:ind w:hanging="128"/>
              <w:jc w:val="center"/>
              <w:rPr>
                <w:rFonts w:ascii="Lato" w:hAnsi="Lato" w:cs="Arial"/>
                <w:color w:val="000000" w:themeColor="text1"/>
                <w:sz w:val="20"/>
                <w:szCs w:val="20"/>
              </w:rPr>
            </w:pPr>
            <w:r>
              <w:rPr>
                <w:rFonts w:ascii="Lato" w:hAnsi="Lato" w:cs="Arial"/>
                <w:color w:val="000000" w:themeColor="text1"/>
                <w:sz w:val="20"/>
                <w:szCs w:val="20"/>
              </w:rPr>
              <w:t>3</w:t>
            </w:r>
          </w:p>
        </w:tc>
        <w:tc>
          <w:tcPr>
            <w:tcW w:w="7212" w:type="dxa"/>
            <w:gridSpan w:val="2"/>
            <w:tcBorders>
              <w:bottom w:val="single" w:sz="4" w:space="0" w:color="auto"/>
            </w:tcBorders>
            <w:shd w:val="clear" w:color="auto" w:fill="F2F2F2"/>
          </w:tcPr>
          <w:p w14:paraId="04E241EE" w14:textId="10DFADB5" w:rsidR="00F30E4E" w:rsidRPr="00AB25A7" w:rsidRDefault="00F30E4E" w:rsidP="00F30E4E">
            <w:pPr>
              <w:pStyle w:val="ListParagraph"/>
              <w:numPr>
                <w:ilvl w:val="0"/>
                <w:numId w:val="37"/>
              </w:numPr>
              <w:jc w:val="both"/>
              <w:rPr>
                <w:rFonts w:ascii="Lato" w:hAnsi="Lato" w:cs="Arial"/>
                <w:color w:val="000000" w:themeColor="text1"/>
                <w:sz w:val="20"/>
                <w:szCs w:val="20"/>
              </w:rPr>
            </w:pPr>
            <w:r w:rsidRPr="00AB25A7">
              <w:rPr>
                <w:rFonts w:ascii="Lato" w:hAnsi="Lato" w:cs="Arial"/>
                <w:color w:val="000000" w:themeColor="text1"/>
                <w:sz w:val="20"/>
                <w:szCs w:val="20"/>
              </w:rPr>
              <w:t>Nationally registered consultancies/firms must provide a valid Tax Compliance Certificate (or equivalent tax clearance document) issued by the relevant Ministry of Finance, Revenue Authority, or other competent tax authority of the Federal Republic of Somalia, Somaliland, or any Federal Member State.</w:t>
            </w:r>
          </w:p>
          <w:p w14:paraId="7707F5C3" w14:textId="1EB32C6B" w:rsidR="00F30E4E" w:rsidRPr="00AB25A7" w:rsidRDefault="00F30E4E" w:rsidP="00F30E4E">
            <w:pPr>
              <w:pStyle w:val="ListParagraph"/>
              <w:numPr>
                <w:ilvl w:val="0"/>
                <w:numId w:val="37"/>
              </w:numPr>
              <w:jc w:val="both"/>
              <w:rPr>
                <w:rFonts w:ascii="Lato" w:hAnsi="Lato" w:cs="Arial"/>
                <w:color w:val="000000" w:themeColor="text1"/>
                <w:sz w:val="20"/>
                <w:szCs w:val="20"/>
              </w:rPr>
            </w:pPr>
            <w:r w:rsidRPr="00AB25A7">
              <w:rPr>
                <w:rFonts w:ascii="Lato" w:hAnsi="Lato" w:cs="Arial"/>
                <w:color w:val="000000" w:themeColor="text1"/>
                <w:sz w:val="20"/>
                <w:szCs w:val="20"/>
              </w:rPr>
              <w:t>Internationally registered consultancies/firms must provide a valid Tax Compliance Certificate, Tax Clearance Certificate, or equivalent document demonstrating compliance with tax obligations, issued by the authorized tax authority in their country of origin or country of operation.</w:t>
            </w:r>
          </w:p>
          <w:p w14:paraId="47EB8300" w14:textId="1FFB4066" w:rsidR="009F31A7" w:rsidRPr="00EE6A61" w:rsidRDefault="009F31A7" w:rsidP="00B8793E">
            <w:pPr>
              <w:spacing w:after="0" w:line="240" w:lineRule="auto"/>
              <w:jc w:val="both"/>
              <w:rPr>
                <w:rFonts w:ascii="Lato" w:hAnsi="Lato" w:cs="Arial"/>
                <w:bCs/>
                <w:color w:val="000000" w:themeColor="text1"/>
              </w:rPr>
            </w:pPr>
          </w:p>
        </w:tc>
        <w:tc>
          <w:tcPr>
            <w:tcW w:w="2522" w:type="dxa"/>
            <w:tcBorders>
              <w:bottom w:val="single" w:sz="4" w:space="0" w:color="auto"/>
            </w:tcBorders>
            <w:vAlign w:val="center"/>
          </w:tcPr>
          <w:p w14:paraId="310D7DA7" w14:textId="5CC50419" w:rsidR="00551AF4" w:rsidRPr="00C91FF8" w:rsidRDefault="00551AF4" w:rsidP="00551AF4">
            <w:pPr>
              <w:spacing w:after="0" w:line="240" w:lineRule="auto"/>
              <w:jc w:val="center"/>
              <w:rPr>
                <w:rFonts w:ascii="Lato" w:hAnsi="Lato" w:cs="Arial"/>
                <w:b/>
                <w:color w:val="000000" w:themeColor="text1"/>
                <w:sz w:val="24"/>
                <w:szCs w:val="24"/>
              </w:rPr>
            </w:pPr>
            <w:r>
              <w:rPr>
                <w:rFonts w:ascii="Lato" w:hAnsi="Lato" w:cs="Arial"/>
                <w:b/>
                <w:color w:val="000000" w:themeColor="text1"/>
                <w:sz w:val="24"/>
                <w:szCs w:val="24"/>
              </w:rPr>
              <w:t>Pass/Fail</w:t>
            </w:r>
          </w:p>
        </w:tc>
      </w:tr>
      <w:tr w:rsidR="00551AF4" w:rsidRPr="00D15476" w14:paraId="0290719C" w14:textId="77777777" w:rsidTr="00F12312">
        <w:trPr>
          <w:trHeight w:hRule="exact" w:val="415"/>
        </w:trPr>
        <w:tc>
          <w:tcPr>
            <w:tcW w:w="473" w:type="dxa"/>
            <w:tcBorders>
              <w:bottom w:val="single" w:sz="4" w:space="0" w:color="auto"/>
            </w:tcBorders>
            <w:shd w:val="clear" w:color="auto" w:fill="F2F2F2"/>
          </w:tcPr>
          <w:p w14:paraId="3ED75966" w14:textId="77777777" w:rsidR="00551AF4" w:rsidRPr="00D15476" w:rsidRDefault="00551AF4" w:rsidP="005E51AC">
            <w:pPr>
              <w:spacing w:after="0" w:line="240" w:lineRule="auto"/>
              <w:ind w:hanging="128"/>
              <w:jc w:val="center"/>
              <w:rPr>
                <w:rFonts w:ascii="Lato" w:hAnsi="Lato" w:cs="Arial"/>
                <w:color w:val="000000" w:themeColor="text1"/>
                <w:sz w:val="20"/>
                <w:szCs w:val="20"/>
              </w:rPr>
            </w:pPr>
          </w:p>
        </w:tc>
        <w:tc>
          <w:tcPr>
            <w:tcW w:w="9734" w:type="dxa"/>
            <w:gridSpan w:val="3"/>
          </w:tcPr>
          <w:p w14:paraId="59ADFB59" w14:textId="6079F8B9" w:rsidR="00551AF4" w:rsidRPr="005D11F9" w:rsidRDefault="00551AF4" w:rsidP="00551AF4">
            <w:pPr>
              <w:spacing w:after="0" w:line="240" w:lineRule="auto"/>
              <w:rPr>
                <w:rFonts w:ascii="Lato" w:hAnsi="Lato" w:cs="Arial"/>
                <w:b/>
                <w:color w:val="000000" w:themeColor="text1"/>
                <w:sz w:val="24"/>
                <w:szCs w:val="24"/>
              </w:rPr>
            </w:pPr>
            <w:r>
              <w:rPr>
                <w:rFonts w:ascii="Lato" w:hAnsi="Lato" w:cs="Arial"/>
                <w:b/>
                <w:color w:val="000000" w:themeColor="text1"/>
                <w:sz w:val="24"/>
                <w:szCs w:val="24"/>
              </w:rPr>
              <w:t>Capability Criteria (Technical Evaluation):</w:t>
            </w:r>
          </w:p>
        </w:tc>
      </w:tr>
      <w:tr w:rsidR="00B52892" w:rsidRPr="00D15476" w14:paraId="5708565D" w14:textId="77777777" w:rsidTr="006E1CEB">
        <w:trPr>
          <w:trHeight w:hRule="exact" w:val="1567"/>
        </w:trPr>
        <w:tc>
          <w:tcPr>
            <w:tcW w:w="473" w:type="dxa"/>
            <w:tcBorders>
              <w:bottom w:val="single" w:sz="4" w:space="0" w:color="auto"/>
            </w:tcBorders>
            <w:shd w:val="clear" w:color="auto" w:fill="F2F2F2"/>
          </w:tcPr>
          <w:p w14:paraId="2FDA3D2F" w14:textId="57CFABE2" w:rsidR="00B52892" w:rsidRPr="00D15476" w:rsidRDefault="00B52892" w:rsidP="00886058">
            <w:pPr>
              <w:spacing w:after="0" w:line="240" w:lineRule="auto"/>
              <w:ind w:hanging="128"/>
              <w:jc w:val="center"/>
              <w:rPr>
                <w:rFonts w:ascii="Lato" w:hAnsi="Lato" w:cs="Arial"/>
                <w:color w:val="000000" w:themeColor="text1"/>
                <w:sz w:val="20"/>
                <w:szCs w:val="20"/>
              </w:rPr>
            </w:pPr>
            <w:r>
              <w:rPr>
                <w:rFonts w:ascii="Lato" w:hAnsi="Lato" w:cs="Arial"/>
                <w:color w:val="000000" w:themeColor="text1"/>
                <w:sz w:val="20"/>
                <w:szCs w:val="20"/>
              </w:rPr>
              <w:t>4</w:t>
            </w:r>
          </w:p>
        </w:tc>
        <w:tc>
          <w:tcPr>
            <w:tcW w:w="9734" w:type="dxa"/>
            <w:gridSpan w:val="3"/>
          </w:tcPr>
          <w:p w14:paraId="281A8BBB" w14:textId="33AF8E16" w:rsidR="00B52892" w:rsidRDefault="00B52892" w:rsidP="00E75262">
            <w:pPr>
              <w:spacing w:after="0" w:line="240" w:lineRule="auto"/>
              <w:jc w:val="both"/>
              <w:rPr>
                <w:rFonts w:ascii="Lato" w:hAnsi="Lato" w:cs="Arial"/>
                <w:sz w:val="20"/>
                <w:szCs w:val="20"/>
                <w:lang w:val="en-GB"/>
              </w:rPr>
            </w:pPr>
            <w:r>
              <w:rPr>
                <w:rFonts w:ascii="Lato" w:hAnsi="Lato" w:cs="Arial"/>
                <w:sz w:val="20"/>
                <w:szCs w:val="20"/>
                <w:lang w:val="en-GB"/>
              </w:rPr>
              <w:t xml:space="preserve">Detailed technical proposal with clear understanding of the TOR and Methodology of how the consultant intends to conduct assignment with detailed work plan, clear milestones, methodologies, data analysis plan including any software to be used for analysis. </w:t>
            </w:r>
          </w:p>
          <w:p w14:paraId="0030252C" w14:textId="1389CA17" w:rsidR="00B52892" w:rsidRPr="00D15476" w:rsidRDefault="00B52892" w:rsidP="00E75262">
            <w:pPr>
              <w:spacing w:after="0" w:line="240" w:lineRule="auto"/>
              <w:jc w:val="both"/>
              <w:rPr>
                <w:rFonts w:ascii="Lato" w:hAnsi="Lato" w:cs="Arial"/>
                <w:sz w:val="20"/>
                <w:szCs w:val="20"/>
                <w:lang w:val="en-GB"/>
              </w:rPr>
            </w:pPr>
            <w:r>
              <w:rPr>
                <w:rFonts w:ascii="Lato" w:hAnsi="Lato" w:cs="Arial"/>
                <w:sz w:val="20"/>
                <w:szCs w:val="20"/>
                <w:lang w:val="en-GB"/>
              </w:rPr>
              <w:t>This to be evaluated based on:</w:t>
            </w:r>
          </w:p>
          <w:p w14:paraId="520ECB72" w14:textId="21A3EEF6" w:rsidR="00B52892" w:rsidRDefault="00B52892" w:rsidP="00E75262">
            <w:pPr>
              <w:pStyle w:val="ListParagraph"/>
              <w:numPr>
                <w:ilvl w:val="0"/>
                <w:numId w:val="12"/>
              </w:numPr>
              <w:jc w:val="both"/>
              <w:rPr>
                <w:rFonts w:ascii="Lato" w:eastAsia="Calibri" w:hAnsi="Lato" w:cs="Arial"/>
                <w:b/>
                <w:bCs/>
                <w:sz w:val="20"/>
                <w:szCs w:val="20"/>
                <w:lang w:eastAsia="en-US"/>
              </w:rPr>
            </w:pPr>
            <w:r>
              <w:rPr>
                <w:rFonts w:ascii="Lato" w:eastAsia="Calibri" w:hAnsi="Lato" w:cs="Arial"/>
                <w:b/>
                <w:bCs/>
                <w:sz w:val="20"/>
                <w:szCs w:val="20"/>
                <w:lang w:eastAsia="en-US"/>
              </w:rPr>
              <w:t>Overall quality, clarity, organization and relevance of the technical proposal document.</w:t>
            </w:r>
          </w:p>
          <w:p w14:paraId="1C9FB2AE" w14:textId="5EE56386" w:rsidR="00B52892" w:rsidRPr="00E75262" w:rsidRDefault="00B52892" w:rsidP="00E75262">
            <w:pPr>
              <w:pStyle w:val="ListParagraph"/>
              <w:numPr>
                <w:ilvl w:val="0"/>
                <w:numId w:val="12"/>
              </w:numPr>
              <w:jc w:val="both"/>
              <w:rPr>
                <w:rFonts w:ascii="Lato" w:eastAsia="Calibri" w:hAnsi="Lato" w:cs="Arial"/>
                <w:b/>
                <w:bCs/>
                <w:sz w:val="20"/>
                <w:szCs w:val="20"/>
                <w:lang w:eastAsia="en-US"/>
              </w:rPr>
            </w:pPr>
            <w:r>
              <w:rPr>
                <w:rFonts w:ascii="Lato" w:hAnsi="Lato" w:cs="Arial"/>
                <w:b/>
                <w:bCs/>
                <w:sz w:val="20"/>
                <w:szCs w:val="20"/>
              </w:rPr>
              <w:t>The level of work plan detail and how it is related to the proposed methodology.</w:t>
            </w:r>
          </w:p>
          <w:p w14:paraId="35966C0B" w14:textId="77777777" w:rsidR="00B52892" w:rsidRDefault="00B52892" w:rsidP="00E75262">
            <w:pPr>
              <w:jc w:val="both"/>
              <w:rPr>
                <w:rFonts w:ascii="Lato" w:hAnsi="Lato" w:cs="Arial"/>
                <w:sz w:val="20"/>
                <w:szCs w:val="20"/>
              </w:rPr>
            </w:pPr>
          </w:p>
          <w:p w14:paraId="66BBA9A0" w14:textId="77777777" w:rsidR="00B52892" w:rsidRDefault="00B52892" w:rsidP="00E75262">
            <w:pPr>
              <w:jc w:val="both"/>
              <w:rPr>
                <w:rFonts w:ascii="Lato" w:hAnsi="Lato" w:cs="Arial"/>
                <w:sz w:val="20"/>
                <w:szCs w:val="20"/>
              </w:rPr>
            </w:pPr>
          </w:p>
          <w:p w14:paraId="19907C96" w14:textId="34FF55BB" w:rsidR="00B52892" w:rsidRPr="00D15476" w:rsidRDefault="00B52892" w:rsidP="00886058">
            <w:pPr>
              <w:spacing w:after="0" w:line="240" w:lineRule="auto"/>
              <w:jc w:val="center"/>
              <w:rPr>
                <w:rFonts w:ascii="Lato" w:hAnsi="Lato" w:cs="Arial"/>
                <w:b/>
                <w:color w:val="000000" w:themeColor="text1"/>
                <w:sz w:val="20"/>
                <w:szCs w:val="20"/>
              </w:rPr>
            </w:pPr>
          </w:p>
        </w:tc>
      </w:tr>
      <w:tr w:rsidR="00B52892" w:rsidRPr="00D15476" w14:paraId="228CE34B" w14:textId="77777777" w:rsidTr="00B702DC">
        <w:trPr>
          <w:trHeight w:hRule="exact" w:val="443"/>
        </w:trPr>
        <w:tc>
          <w:tcPr>
            <w:tcW w:w="473" w:type="dxa"/>
            <w:tcBorders>
              <w:bottom w:val="single" w:sz="4" w:space="0" w:color="auto"/>
            </w:tcBorders>
            <w:shd w:val="clear" w:color="auto" w:fill="F2F2F2"/>
          </w:tcPr>
          <w:p w14:paraId="26E69271" w14:textId="4723393C" w:rsidR="00B52892" w:rsidRPr="00D15476" w:rsidRDefault="00B52892" w:rsidP="00886058">
            <w:pPr>
              <w:spacing w:after="0" w:line="240" w:lineRule="auto"/>
              <w:ind w:hanging="128"/>
              <w:jc w:val="center"/>
              <w:rPr>
                <w:rFonts w:ascii="Lato" w:hAnsi="Lato" w:cs="Arial"/>
                <w:color w:val="000000" w:themeColor="text1"/>
                <w:sz w:val="20"/>
                <w:szCs w:val="20"/>
              </w:rPr>
            </w:pPr>
            <w:r>
              <w:rPr>
                <w:rFonts w:ascii="Lato" w:hAnsi="Lato" w:cs="Arial"/>
                <w:color w:val="000000" w:themeColor="text1"/>
                <w:sz w:val="20"/>
                <w:szCs w:val="20"/>
              </w:rPr>
              <w:t>5</w:t>
            </w:r>
          </w:p>
        </w:tc>
        <w:tc>
          <w:tcPr>
            <w:tcW w:w="9734" w:type="dxa"/>
            <w:gridSpan w:val="3"/>
          </w:tcPr>
          <w:p w14:paraId="128C11A0" w14:textId="1DB1FE0A" w:rsidR="00B52892" w:rsidRPr="00D15476" w:rsidRDefault="00B52892" w:rsidP="00B52892">
            <w:pPr>
              <w:spacing w:after="0" w:line="240" w:lineRule="auto"/>
              <w:rPr>
                <w:rFonts w:ascii="Lato" w:hAnsi="Lato" w:cs="Arial"/>
                <w:b/>
                <w:color w:val="000000" w:themeColor="text1"/>
                <w:sz w:val="20"/>
                <w:szCs w:val="20"/>
              </w:rPr>
            </w:pPr>
            <w:r>
              <w:rPr>
                <w:rFonts w:ascii="Lato" w:hAnsi="Lato" w:cs="Arial"/>
                <w:sz w:val="20"/>
                <w:szCs w:val="20"/>
                <w:lang w:val="en-GB"/>
              </w:rPr>
              <w:t xml:space="preserve">Two Copies of the previous similar reports relevant to the subject matter. </w:t>
            </w:r>
          </w:p>
        </w:tc>
      </w:tr>
      <w:tr w:rsidR="00B52892" w:rsidRPr="00D15476" w14:paraId="17FA4849" w14:textId="77777777" w:rsidTr="00B702DC">
        <w:trPr>
          <w:trHeight w:hRule="exact" w:val="436"/>
        </w:trPr>
        <w:tc>
          <w:tcPr>
            <w:tcW w:w="473" w:type="dxa"/>
            <w:tcBorders>
              <w:bottom w:val="single" w:sz="4" w:space="0" w:color="auto"/>
            </w:tcBorders>
            <w:shd w:val="clear" w:color="auto" w:fill="F2F2F2"/>
          </w:tcPr>
          <w:p w14:paraId="7D10CEF9" w14:textId="119BA7D3" w:rsidR="00B52892" w:rsidRDefault="00B52892" w:rsidP="00886058">
            <w:pPr>
              <w:spacing w:after="0" w:line="240" w:lineRule="auto"/>
              <w:ind w:hanging="128"/>
              <w:jc w:val="center"/>
              <w:rPr>
                <w:rFonts w:ascii="Lato" w:hAnsi="Lato" w:cs="Arial"/>
                <w:color w:val="000000" w:themeColor="text1"/>
                <w:sz w:val="20"/>
                <w:szCs w:val="20"/>
              </w:rPr>
            </w:pPr>
            <w:r>
              <w:rPr>
                <w:rFonts w:ascii="Lato" w:hAnsi="Lato" w:cs="Arial"/>
                <w:color w:val="000000" w:themeColor="text1"/>
                <w:sz w:val="20"/>
                <w:szCs w:val="20"/>
              </w:rPr>
              <w:t>6</w:t>
            </w:r>
          </w:p>
        </w:tc>
        <w:tc>
          <w:tcPr>
            <w:tcW w:w="9734" w:type="dxa"/>
            <w:gridSpan w:val="3"/>
          </w:tcPr>
          <w:p w14:paraId="3E532D36" w14:textId="749E2EA7" w:rsidR="00B52892" w:rsidRDefault="00B52892" w:rsidP="00B52892">
            <w:pPr>
              <w:spacing w:after="0" w:line="240" w:lineRule="auto"/>
              <w:rPr>
                <w:rFonts w:ascii="Lato" w:hAnsi="Lato" w:cs="Arial"/>
                <w:b/>
                <w:color w:val="000000" w:themeColor="text1"/>
                <w:sz w:val="20"/>
                <w:szCs w:val="20"/>
              </w:rPr>
            </w:pPr>
            <w:r>
              <w:rPr>
                <w:rFonts w:ascii="Lato" w:hAnsi="Lato" w:cs="Arial"/>
                <w:sz w:val="20"/>
                <w:szCs w:val="20"/>
                <w:lang w:val="en-GB"/>
              </w:rPr>
              <w:t>Submit official and genuine signed bank statement from 1st October 2025 to 30</w:t>
            </w:r>
            <w:r>
              <w:rPr>
                <w:rFonts w:ascii="Lato" w:hAnsi="Lato" w:cs="Arial"/>
                <w:sz w:val="20"/>
                <w:szCs w:val="20"/>
                <w:vertAlign w:val="superscript"/>
                <w:lang w:val="en-GB"/>
              </w:rPr>
              <w:t>th</w:t>
            </w:r>
            <w:r>
              <w:rPr>
                <w:rFonts w:ascii="Lato" w:hAnsi="Lato" w:cs="Arial"/>
                <w:sz w:val="20"/>
                <w:szCs w:val="20"/>
                <w:lang w:val="en-GB"/>
              </w:rPr>
              <w:t xml:space="preserve"> September 2026.</w:t>
            </w:r>
          </w:p>
        </w:tc>
      </w:tr>
      <w:tr w:rsidR="00B52892" w:rsidRPr="00D15476" w14:paraId="3C36FD5D" w14:textId="77777777" w:rsidTr="00B52892">
        <w:trPr>
          <w:trHeight w:hRule="exact" w:val="2273"/>
        </w:trPr>
        <w:tc>
          <w:tcPr>
            <w:tcW w:w="473" w:type="dxa"/>
            <w:tcBorders>
              <w:bottom w:val="single" w:sz="4" w:space="0" w:color="auto"/>
            </w:tcBorders>
            <w:shd w:val="clear" w:color="auto" w:fill="F2F2F2"/>
          </w:tcPr>
          <w:p w14:paraId="46CF3F70" w14:textId="0EDA04F5" w:rsidR="00B52892" w:rsidRPr="00D15476" w:rsidRDefault="00B52892" w:rsidP="00886058">
            <w:pPr>
              <w:spacing w:line="240" w:lineRule="auto"/>
              <w:ind w:hanging="128"/>
              <w:jc w:val="center"/>
              <w:rPr>
                <w:rFonts w:ascii="Lato" w:hAnsi="Lato" w:cs="Arial"/>
                <w:color w:val="000000" w:themeColor="text1"/>
                <w:sz w:val="20"/>
                <w:szCs w:val="20"/>
              </w:rPr>
            </w:pPr>
            <w:r>
              <w:rPr>
                <w:rFonts w:ascii="Lato" w:hAnsi="Lato" w:cs="Arial"/>
                <w:color w:val="000000" w:themeColor="text1"/>
                <w:sz w:val="20"/>
                <w:szCs w:val="20"/>
              </w:rPr>
              <w:t>7</w:t>
            </w:r>
          </w:p>
        </w:tc>
        <w:tc>
          <w:tcPr>
            <w:tcW w:w="9734" w:type="dxa"/>
            <w:gridSpan w:val="3"/>
            <w:tcBorders>
              <w:bottom w:val="single" w:sz="4" w:space="0" w:color="auto"/>
            </w:tcBorders>
            <w:shd w:val="clear" w:color="auto" w:fill="F2F2F2"/>
          </w:tcPr>
          <w:p w14:paraId="1EE25D63" w14:textId="77777777" w:rsidR="00B52892" w:rsidRPr="00D1449C" w:rsidRDefault="00B52892" w:rsidP="00886058">
            <w:pPr>
              <w:spacing w:after="0" w:line="240" w:lineRule="auto"/>
              <w:jc w:val="both"/>
              <w:rPr>
                <w:rFonts w:ascii="Arial" w:hAnsi="Arial" w:cs="Arial"/>
                <w:bCs/>
                <w:color w:val="000000" w:themeColor="text1"/>
                <w:sz w:val="24"/>
                <w:szCs w:val="24"/>
              </w:rPr>
            </w:pPr>
            <w:r>
              <w:rPr>
                <w:rFonts w:ascii="Lato" w:hAnsi="Lato" w:cs="Arial"/>
                <w:sz w:val="20"/>
                <w:szCs w:val="20"/>
                <w:lang w:val="en-GB"/>
              </w:rPr>
              <w:t>Experience in conducting similar assignments related</w:t>
            </w:r>
            <w:r>
              <w:rPr>
                <w:rFonts w:ascii="Arial" w:hAnsi="Arial" w:cs="Arial"/>
                <w:bCs/>
                <w:color w:val="000000" w:themeColor="text1"/>
                <w:sz w:val="24"/>
                <w:szCs w:val="24"/>
              </w:rPr>
              <w:t xml:space="preserve"> </w:t>
            </w:r>
            <w:r>
              <w:rPr>
                <w:rFonts w:ascii="Lato" w:hAnsi="Lato" w:cs="Arial"/>
                <w:sz w:val="20"/>
                <w:szCs w:val="20"/>
                <w:lang w:val="en-GB"/>
              </w:rPr>
              <w:t>to the subject matter as proven experience.</w:t>
            </w:r>
            <w:r>
              <w:rPr>
                <w:rFonts w:ascii="Arial" w:hAnsi="Arial" w:cs="Arial"/>
                <w:bCs/>
                <w:color w:val="000000" w:themeColor="text1"/>
                <w:sz w:val="24"/>
                <w:szCs w:val="24"/>
              </w:rPr>
              <w:t xml:space="preserve"> </w:t>
            </w:r>
            <w:r>
              <w:rPr>
                <w:rFonts w:ascii="Lato" w:hAnsi="Lato" w:cs="Arial"/>
                <w:sz w:val="20"/>
                <w:szCs w:val="20"/>
                <w:lang w:val="en-GB"/>
              </w:rPr>
              <w:t>This to be evaluated based on:</w:t>
            </w:r>
            <w:r>
              <w:rPr>
                <w:rFonts w:ascii="Arial" w:hAnsi="Arial" w:cs="Arial"/>
                <w:bCs/>
                <w:color w:val="000000" w:themeColor="text1"/>
                <w:sz w:val="24"/>
                <w:szCs w:val="24"/>
              </w:rPr>
              <w:t xml:space="preserve"> </w:t>
            </w:r>
          </w:p>
          <w:p w14:paraId="6D255C8E" w14:textId="1F134293" w:rsidR="00B52892" w:rsidRPr="00FF289C" w:rsidRDefault="00B52892" w:rsidP="00B52892">
            <w:pPr>
              <w:pStyle w:val="ListParagraph"/>
              <w:numPr>
                <w:ilvl w:val="0"/>
                <w:numId w:val="9"/>
              </w:numPr>
              <w:jc w:val="both"/>
              <w:rPr>
                <w:rFonts w:ascii="Lato" w:eastAsia="Calibri" w:hAnsi="Lato" w:cs="Arial"/>
                <w:b/>
                <w:color w:val="000000" w:themeColor="text1"/>
                <w:sz w:val="19"/>
                <w:szCs w:val="19"/>
                <w:lang w:val="en-US" w:eastAsia="en-US"/>
              </w:rPr>
            </w:pPr>
            <w:r>
              <w:rPr>
                <w:rFonts w:ascii="Lato" w:eastAsia="Calibri" w:hAnsi="Lato" w:cs="Arial"/>
                <w:b/>
                <w:color w:val="000000" w:themeColor="text1"/>
                <w:sz w:val="19"/>
                <w:szCs w:val="19"/>
                <w:lang w:val="en-US" w:eastAsia="en-US"/>
              </w:rPr>
              <w:t>Submit two similar contracts and/or LPOs for experience in conducting Monitoring, baseline/end-line and outcome evaluations using mixed methods, with expertise in Anticipatory Action, Disaster Risk Reduction, climate resilience and humanitarian programming</w:t>
            </w:r>
          </w:p>
          <w:p w14:paraId="4D5C9943" w14:textId="2139C5F0" w:rsidR="00B52892" w:rsidRPr="00FF289C" w:rsidRDefault="00B52892" w:rsidP="00B52892">
            <w:pPr>
              <w:pStyle w:val="ListParagraph"/>
              <w:numPr>
                <w:ilvl w:val="0"/>
                <w:numId w:val="9"/>
              </w:numPr>
              <w:jc w:val="both"/>
              <w:rPr>
                <w:rFonts w:ascii="Lato" w:eastAsia="Calibri" w:hAnsi="Lato" w:cs="Arial"/>
                <w:b/>
                <w:color w:val="000000" w:themeColor="text1"/>
                <w:sz w:val="19"/>
                <w:szCs w:val="19"/>
                <w:lang w:val="en-US" w:eastAsia="en-US"/>
              </w:rPr>
            </w:pPr>
            <w:r>
              <w:rPr>
                <w:rFonts w:ascii="Lato" w:hAnsi="Lato" w:cs="Arial"/>
                <w:b/>
                <w:color w:val="000000" w:themeColor="text1"/>
                <w:sz w:val="19"/>
                <w:szCs w:val="19"/>
              </w:rPr>
              <w:t>CVs for the proposed technical team detailing qualifications and experience</w:t>
            </w:r>
          </w:p>
          <w:p w14:paraId="74708BE8" w14:textId="2757ED38" w:rsidR="00B52892" w:rsidRPr="00FF289C" w:rsidRDefault="00B52892" w:rsidP="00B52892">
            <w:pPr>
              <w:pStyle w:val="ListParagraph"/>
              <w:numPr>
                <w:ilvl w:val="0"/>
                <w:numId w:val="9"/>
              </w:numPr>
              <w:jc w:val="both"/>
              <w:rPr>
                <w:rFonts w:ascii="Lato" w:hAnsi="Lato" w:cs="Arial"/>
                <w:b/>
                <w:color w:val="000000" w:themeColor="text1"/>
                <w:sz w:val="19"/>
                <w:szCs w:val="19"/>
              </w:rPr>
            </w:pPr>
            <w:r>
              <w:rPr>
                <w:rFonts w:ascii="Lato" w:hAnsi="Lato" w:cs="Arial"/>
                <w:b/>
                <w:color w:val="000000" w:themeColor="text1"/>
                <w:sz w:val="19"/>
                <w:szCs w:val="19"/>
              </w:rPr>
              <w:t>Cover letter introducing the company, outlining their technical expertise and interest for the assignment including their technical suitability.</w:t>
            </w:r>
          </w:p>
          <w:p w14:paraId="789661E8" w14:textId="22372431" w:rsidR="00B52892" w:rsidRPr="00B52892" w:rsidRDefault="00B52892" w:rsidP="00B52892">
            <w:pPr>
              <w:pStyle w:val="ListParagraph"/>
              <w:numPr>
                <w:ilvl w:val="0"/>
                <w:numId w:val="9"/>
              </w:numPr>
              <w:jc w:val="both"/>
              <w:rPr>
                <w:rFonts w:ascii="Lato" w:hAnsi="Lato" w:cs="Arial"/>
                <w:bCs/>
                <w:color w:val="000000" w:themeColor="text1"/>
                <w:sz w:val="20"/>
                <w:szCs w:val="20"/>
              </w:rPr>
            </w:pPr>
            <w:r>
              <w:rPr>
                <w:rFonts w:ascii="Lato" w:hAnsi="Lato" w:cs="Arial"/>
                <w:b/>
                <w:color w:val="000000" w:themeColor="text1"/>
                <w:sz w:val="19"/>
                <w:szCs w:val="19"/>
              </w:rPr>
              <w:t>Updated Company Profile (Optional)</w:t>
            </w:r>
          </w:p>
        </w:tc>
      </w:tr>
      <w:tr w:rsidR="00886058" w:rsidRPr="00D15476" w14:paraId="2FB389E6" w14:textId="77777777" w:rsidTr="00F12312">
        <w:trPr>
          <w:trHeight w:hRule="exact" w:val="314"/>
        </w:trPr>
        <w:tc>
          <w:tcPr>
            <w:tcW w:w="473" w:type="dxa"/>
            <w:tcBorders>
              <w:bottom w:val="single" w:sz="4" w:space="0" w:color="auto"/>
            </w:tcBorders>
            <w:shd w:val="clear" w:color="auto" w:fill="F2F2F2"/>
          </w:tcPr>
          <w:p w14:paraId="439FEA55" w14:textId="77777777" w:rsidR="00886058" w:rsidRPr="00D15476" w:rsidRDefault="00886058" w:rsidP="00886058">
            <w:pPr>
              <w:spacing w:line="240" w:lineRule="auto"/>
              <w:ind w:hanging="128"/>
              <w:jc w:val="center"/>
              <w:rPr>
                <w:rFonts w:ascii="Lato" w:hAnsi="Lato" w:cs="Arial"/>
                <w:color w:val="000000" w:themeColor="text1"/>
                <w:sz w:val="20"/>
                <w:szCs w:val="20"/>
              </w:rPr>
            </w:pPr>
          </w:p>
        </w:tc>
        <w:tc>
          <w:tcPr>
            <w:tcW w:w="9734" w:type="dxa"/>
            <w:gridSpan w:val="3"/>
            <w:tcBorders>
              <w:bottom w:val="single" w:sz="4" w:space="0" w:color="auto"/>
            </w:tcBorders>
            <w:shd w:val="clear" w:color="auto" w:fill="F2F2F2"/>
          </w:tcPr>
          <w:p w14:paraId="7BEC34D3" w14:textId="6C41BADB" w:rsidR="00886058" w:rsidRPr="00C91FF8" w:rsidRDefault="00886058" w:rsidP="00886058">
            <w:pPr>
              <w:spacing w:after="0" w:line="240" w:lineRule="auto"/>
              <w:rPr>
                <w:rFonts w:ascii="Lato" w:hAnsi="Lato" w:cs="Arial"/>
                <w:b/>
                <w:color w:val="000000" w:themeColor="text1"/>
                <w:sz w:val="24"/>
                <w:szCs w:val="24"/>
              </w:rPr>
            </w:pPr>
            <w:r>
              <w:rPr>
                <w:rFonts w:ascii="Lato" w:hAnsi="Lato" w:cs="Arial"/>
                <w:b/>
                <w:color w:val="000000" w:themeColor="text1"/>
                <w:sz w:val="24"/>
                <w:szCs w:val="24"/>
              </w:rPr>
              <w:t>Commercial Criteria (Financial Evaluation):</w:t>
            </w:r>
          </w:p>
        </w:tc>
      </w:tr>
      <w:tr w:rsidR="00B52892" w:rsidRPr="00D15476" w14:paraId="1823B559" w14:textId="77777777" w:rsidTr="00285B4F">
        <w:trPr>
          <w:trHeight w:hRule="exact" w:val="822"/>
        </w:trPr>
        <w:tc>
          <w:tcPr>
            <w:tcW w:w="473" w:type="dxa"/>
            <w:tcBorders>
              <w:bottom w:val="single" w:sz="4" w:space="0" w:color="auto"/>
            </w:tcBorders>
            <w:shd w:val="clear" w:color="auto" w:fill="F2F2F2"/>
          </w:tcPr>
          <w:p w14:paraId="62520B90" w14:textId="6A46797E" w:rsidR="00B52892" w:rsidRPr="00D15476" w:rsidRDefault="00B52892" w:rsidP="00886058">
            <w:pPr>
              <w:spacing w:line="240" w:lineRule="auto"/>
              <w:ind w:hanging="128"/>
              <w:jc w:val="center"/>
              <w:rPr>
                <w:rFonts w:ascii="Lato" w:hAnsi="Lato" w:cs="Arial"/>
                <w:color w:val="000000" w:themeColor="text1"/>
                <w:sz w:val="20"/>
                <w:szCs w:val="20"/>
              </w:rPr>
            </w:pPr>
            <w:r>
              <w:rPr>
                <w:rFonts w:ascii="Lato" w:hAnsi="Lato" w:cs="Arial"/>
                <w:color w:val="000000" w:themeColor="text1"/>
                <w:sz w:val="20"/>
                <w:szCs w:val="20"/>
              </w:rPr>
              <w:t>8</w:t>
            </w:r>
          </w:p>
        </w:tc>
        <w:tc>
          <w:tcPr>
            <w:tcW w:w="9734" w:type="dxa"/>
            <w:gridSpan w:val="3"/>
            <w:tcBorders>
              <w:bottom w:val="single" w:sz="4" w:space="0" w:color="auto"/>
            </w:tcBorders>
            <w:shd w:val="clear" w:color="auto" w:fill="F2F2F2"/>
          </w:tcPr>
          <w:p w14:paraId="00DA7D30" w14:textId="77777777" w:rsidR="00B52892" w:rsidRDefault="00B52892" w:rsidP="00886058">
            <w:pPr>
              <w:spacing w:after="0" w:line="240" w:lineRule="auto"/>
              <w:jc w:val="both"/>
              <w:rPr>
                <w:rFonts w:ascii="Lato" w:hAnsi="Lato" w:cs="Arial"/>
                <w:bCs/>
                <w:color w:val="000000" w:themeColor="text1"/>
                <w:sz w:val="20"/>
                <w:szCs w:val="20"/>
              </w:rPr>
            </w:pPr>
            <w:r>
              <w:rPr>
                <w:rFonts w:ascii="Lato" w:hAnsi="Lato" w:cs="Arial"/>
                <w:bCs/>
                <w:color w:val="000000" w:themeColor="text1"/>
                <w:sz w:val="20"/>
                <w:szCs w:val="20"/>
              </w:rPr>
              <w:t>Detailed financial proposal with budget breakdown including all expenses, fees, and taxes.</w:t>
            </w:r>
          </w:p>
          <w:p w14:paraId="0E4F6D60" w14:textId="5BA64956" w:rsidR="00B52892" w:rsidRPr="00D15476" w:rsidRDefault="00817E6B" w:rsidP="00886058">
            <w:pPr>
              <w:spacing w:line="240" w:lineRule="auto"/>
              <w:jc w:val="center"/>
              <w:rPr>
                <w:rFonts w:ascii="Lato" w:hAnsi="Lato" w:cs="Arial"/>
                <w:b/>
                <w:color w:val="000000" w:themeColor="text1"/>
                <w:sz w:val="20"/>
                <w:szCs w:val="20"/>
              </w:rPr>
            </w:pPr>
            <m:oMathPara>
              <m:oMath>
                <m:d>
                  <m:dPr>
                    <m:begChr m:val="{"/>
                    <m:endChr m:val="}"/>
                    <m:ctrlPr>
                      <w:rPr>
                        <w:rFonts w:ascii="Cambria Math" w:hAnsi="Cambria Math" w:cs="Calibri"/>
                        <w:b/>
                        <w:i/>
                        <w:sz w:val="20"/>
                        <w:szCs w:val="20"/>
                      </w:rPr>
                    </m:ctrlPr>
                  </m:dPr>
                  <m:e>
                    <m:f>
                      <m:fPr>
                        <m:ctrlPr>
                          <w:rPr>
                            <w:rFonts w:ascii="Cambria Math" w:hAnsi="Cambria Math" w:cs="Calibri"/>
                            <w:b/>
                            <w:i/>
                            <w:sz w:val="20"/>
                            <w:szCs w:val="20"/>
                          </w:rPr>
                        </m:ctrlPr>
                      </m:fPr>
                      <m:num>
                        <m:r>
                          <m:rPr>
                            <m:sty m:val="bi"/>
                          </m:rPr>
                          <w:rPr>
                            <w:rFonts w:ascii="Cambria Math" w:hAnsi="Cambria Math" w:cs="Calibri"/>
                            <w:sz w:val="20"/>
                            <w:szCs w:val="20"/>
                          </w:rPr>
                          <m:t>100% x Lowest bid value</m:t>
                        </m:r>
                      </m:num>
                      <m:den>
                        <m:r>
                          <m:rPr>
                            <m:sty m:val="bi"/>
                          </m:rPr>
                          <w:rPr>
                            <w:rFonts w:ascii="Cambria Math" w:hAnsi="Cambria Math" w:cs="Calibri"/>
                            <w:sz w:val="20"/>
                            <w:szCs w:val="20"/>
                          </w:rPr>
                          <m:t>Current value bid</m:t>
                        </m:r>
                      </m:den>
                    </m:f>
                  </m:e>
                </m:d>
                <m:r>
                  <m:rPr>
                    <m:sty m:val="bi"/>
                  </m:rPr>
                  <w:rPr>
                    <w:rFonts w:ascii="Cambria Math" w:hAnsi="Cambria Math" w:cs="Calibri"/>
                    <w:sz w:val="20"/>
                    <w:szCs w:val="20"/>
                  </w:rPr>
                  <m:t xml:space="preserve"> x 0</m:t>
                </m:r>
                <m:r>
                  <m:rPr>
                    <m:sty m:val="bi"/>
                  </m:rPr>
                  <w:rPr>
                    <w:rFonts w:ascii="Cambria Math" w:hAnsi="Cambria Math" w:cs="Arial"/>
                    <w:sz w:val="20"/>
                    <w:szCs w:val="20"/>
                  </w:rPr>
                  <m:t>.X</m:t>
                </m:r>
              </m:oMath>
            </m:oMathPara>
          </w:p>
        </w:tc>
      </w:tr>
      <w:tr w:rsidR="00886058" w:rsidRPr="00D15476" w14:paraId="6A450758" w14:textId="77777777" w:rsidTr="00E43A35">
        <w:trPr>
          <w:trHeight w:hRule="exact" w:val="912"/>
        </w:trPr>
        <w:tc>
          <w:tcPr>
            <w:tcW w:w="10207" w:type="dxa"/>
            <w:gridSpan w:val="4"/>
            <w:tcBorders>
              <w:bottom w:val="single" w:sz="4" w:space="0" w:color="auto"/>
            </w:tcBorders>
            <w:shd w:val="clear" w:color="auto" w:fill="F2F2F2"/>
          </w:tcPr>
          <w:p w14:paraId="78D66332" w14:textId="15D2EFB9" w:rsidR="00886058" w:rsidRDefault="00886058" w:rsidP="00886058">
            <w:pPr>
              <w:spacing w:line="240" w:lineRule="auto"/>
              <w:ind w:hanging="128"/>
              <w:jc w:val="both"/>
              <w:rPr>
                <w:rFonts w:ascii="Lato" w:hAnsi="Lato" w:cs="Arial"/>
                <w:sz w:val="21"/>
                <w:szCs w:val="21"/>
                <w:lang w:val="en-GB"/>
              </w:rPr>
            </w:pPr>
            <w:r>
              <w:rPr>
                <w:rFonts w:ascii="Lato" w:hAnsi="Lato" w:cs="Arial"/>
                <w:b/>
                <w:bCs/>
                <w:sz w:val="21"/>
                <w:szCs w:val="21"/>
                <w:lang w:val="en-GB"/>
              </w:rPr>
              <w:t xml:space="preserve">Note: </w:t>
            </w:r>
            <w:r>
              <w:rPr>
                <w:rFonts w:ascii="Lato" w:hAnsi="Lato" w:cs="Arial"/>
                <w:sz w:val="21"/>
                <w:szCs w:val="21"/>
                <w:lang w:val="en-GB"/>
              </w:rPr>
              <w:t xml:space="preserve">For the technical analysis, </w:t>
            </w:r>
            <w:r>
              <w:rPr>
                <w:rFonts w:ascii="Lato" w:hAnsi="Lato" w:cs="Arial"/>
                <w:b/>
                <w:bCs/>
                <w:sz w:val="21"/>
                <w:szCs w:val="21"/>
                <w:u w:val="single"/>
                <w:lang w:val="en-GB"/>
              </w:rPr>
              <w:t>a company must pass the essential criteria and score 60% and above on the capability</w:t>
            </w:r>
            <w:r>
              <w:rPr>
                <w:rFonts w:ascii="Lato" w:hAnsi="Lato" w:cs="Arial"/>
                <w:sz w:val="21"/>
                <w:szCs w:val="21"/>
                <w:lang w:val="en-GB"/>
              </w:rPr>
              <w:t xml:space="preserve"> to be considered in the next evaluation process and the ultimate decision will be based on interview performance </w:t>
            </w:r>
          </w:p>
          <w:p w14:paraId="7ADA22DA" w14:textId="77777777" w:rsidR="002144CC" w:rsidRDefault="002144CC" w:rsidP="00886058">
            <w:pPr>
              <w:spacing w:line="240" w:lineRule="auto"/>
              <w:ind w:hanging="128"/>
              <w:jc w:val="both"/>
              <w:rPr>
                <w:rFonts w:ascii="Lato" w:hAnsi="Lato" w:cs="Arial"/>
                <w:sz w:val="21"/>
                <w:szCs w:val="21"/>
                <w:lang w:val="en-GB"/>
              </w:rPr>
            </w:pPr>
          </w:p>
          <w:p w14:paraId="1DBC4B1A" w14:textId="77777777" w:rsidR="002144CC" w:rsidRDefault="002144CC" w:rsidP="00886058">
            <w:pPr>
              <w:spacing w:line="240" w:lineRule="auto"/>
              <w:ind w:hanging="128"/>
              <w:jc w:val="both"/>
              <w:rPr>
                <w:rFonts w:ascii="Lato" w:hAnsi="Lato" w:cs="Arial"/>
                <w:sz w:val="21"/>
                <w:szCs w:val="21"/>
                <w:lang w:val="en-GB"/>
              </w:rPr>
            </w:pPr>
          </w:p>
          <w:p w14:paraId="36D7F26F" w14:textId="77777777" w:rsidR="007946CD" w:rsidRPr="009B782C" w:rsidRDefault="007946CD" w:rsidP="00886058">
            <w:pPr>
              <w:spacing w:line="240" w:lineRule="auto"/>
              <w:ind w:hanging="128"/>
              <w:jc w:val="both"/>
              <w:rPr>
                <w:rFonts w:ascii="Lato" w:hAnsi="Lato" w:cs="Arial"/>
                <w:b/>
                <w:bCs/>
                <w:sz w:val="21"/>
                <w:szCs w:val="21"/>
                <w:lang w:val="en-GB"/>
              </w:rPr>
            </w:pPr>
          </w:p>
          <w:p w14:paraId="06364015" w14:textId="77777777" w:rsidR="00886058" w:rsidRPr="00D15476" w:rsidRDefault="00886058" w:rsidP="00886058">
            <w:pPr>
              <w:spacing w:line="240" w:lineRule="auto"/>
              <w:ind w:hanging="128"/>
              <w:jc w:val="both"/>
              <w:rPr>
                <w:rFonts w:ascii="Lato" w:hAnsi="Lato" w:cs="Arial"/>
                <w:b/>
                <w:color w:val="000000" w:themeColor="text1"/>
                <w:sz w:val="20"/>
                <w:szCs w:val="20"/>
                <w:lang w:val="en-GB"/>
              </w:rPr>
            </w:pPr>
          </w:p>
        </w:tc>
      </w:tr>
      <w:tr w:rsidR="00886058" w:rsidRPr="00D15476" w14:paraId="37DC4038" w14:textId="77777777" w:rsidTr="00B52892">
        <w:trPr>
          <w:trHeight w:hRule="exact" w:val="7665"/>
        </w:trPr>
        <w:tc>
          <w:tcPr>
            <w:tcW w:w="473" w:type="dxa"/>
            <w:tcBorders>
              <w:top w:val="single" w:sz="4" w:space="0" w:color="auto"/>
              <w:bottom w:val="single" w:sz="4" w:space="0" w:color="auto"/>
            </w:tcBorders>
            <w:shd w:val="clear" w:color="auto" w:fill="F2F2F2"/>
          </w:tcPr>
          <w:p w14:paraId="4BE698EF" w14:textId="082CEB82" w:rsidR="00886058" w:rsidRPr="00D15476" w:rsidRDefault="00695AD0" w:rsidP="00285B4F">
            <w:pPr>
              <w:spacing w:line="240" w:lineRule="auto"/>
              <w:ind w:hanging="128"/>
              <w:jc w:val="center"/>
              <w:rPr>
                <w:rFonts w:ascii="Lato" w:hAnsi="Lato" w:cs="Arial"/>
                <w:color w:val="000000" w:themeColor="text1"/>
                <w:sz w:val="20"/>
                <w:szCs w:val="20"/>
              </w:rPr>
            </w:pPr>
            <w:r>
              <w:rPr>
                <w:rFonts w:ascii="Lato" w:hAnsi="Lato" w:cs="Arial"/>
                <w:color w:val="000000" w:themeColor="text1"/>
                <w:sz w:val="20"/>
                <w:szCs w:val="20"/>
              </w:rPr>
              <w:lastRenderedPageBreak/>
              <w:t>9</w:t>
            </w:r>
          </w:p>
        </w:tc>
        <w:tc>
          <w:tcPr>
            <w:tcW w:w="2622" w:type="dxa"/>
            <w:tcBorders>
              <w:top w:val="single" w:sz="4" w:space="0" w:color="auto"/>
              <w:bottom w:val="single" w:sz="4" w:space="0" w:color="auto"/>
            </w:tcBorders>
            <w:shd w:val="clear" w:color="auto" w:fill="F2F2F2"/>
          </w:tcPr>
          <w:p w14:paraId="6885F4F2" w14:textId="77777777" w:rsidR="00886058" w:rsidRPr="00D15476" w:rsidRDefault="00886058" w:rsidP="00886058">
            <w:pPr>
              <w:spacing w:line="240" w:lineRule="auto"/>
              <w:rPr>
                <w:rFonts w:ascii="Lato" w:hAnsi="Lato" w:cs="Arial"/>
                <w:b/>
                <w:color w:val="000000" w:themeColor="text1"/>
                <w:sz w:val="20"/>
                <w:szCs w:val="20"/>
              </w:rPr>
            </w:pPr>
            <w:r>
              <w:rPr>
                <w:rFonts w:ascii="Lato" w:hAnsi="Lato" w:cs="Arial"/>
                <w:b/>
                <w:color w:val="000000" w:themeColor="text1"/>
                <w:sz w:val="20"/>
                <w:szCs w:val="20"/>
              </w:rPr>
              <w:t>Application Procedure</w:t>
            </w:r>
          </w:p>
        </w:tc>
        <w:tc>
          <w:tcPr>
            <w:tcW w:w="7112" w:type="dxa"/>
            <w:gridSpan w:val="2"/>
            <w:tcBorders>
              <w:top w:val="single" w:sz="4" w:space="0" w:color="auto"/>
              <w:bottom w:val="single" w:sz="4" w:space="0" w:color="auto"/>
            </w:tcBorders>
          </w:tcPr>
          <w:p w14:paraId="29FBF02E" w14:textId="034996FE" w:rsidR="00886058" w:rsidRPr="003B77FD" w:rsidRDefault="00886058" w:rsidP="003A46CD">
            <w:pPr>
              <w:pStyle w:val="ListParagraph"/>
              <w:numPr>
                <w:ilvl w:val="0"/>
                <w:numId w:val="1"/>
              </w:numPr>
              <w:jc w:val="both"/>
              <w:rPr>
                <w:rFonts w:ascii="Arial" w:hAnsi="Arial" w:cs="Arial"/>
                <w:color w:val="000000" w:themeColor="text1"/>
                <w:sz w:val="22"/>
                <w:szCs w:val="22"/>
              </w:rPr>
            </w:pPr>
            <w:r>
              <w:rPr>
                <w:rFonts w:ascii="Arial" w:hAnsi="Arial" w:cs="Arial"/>
                <w:color w:val="000000" w:themeColor="text1"/>
                <w:sz w:val="22"/>
                <w:szCs w:val="22"/>
              </w:rPr>
              <w:t>Interested cons</w:t>
            </w:r>
            <w:r w:rsidR="00911B7B">
              <w:rPr>
                <w:rFonts w:ascii="Arial" w:hAnsi="Arial" w:cs="Arial"/>
                <w:color w:val="000000" w:themeColor="text1"/>
                <w:sz w:val="22"/>
                <w:szCs w:val="22"/>
              </w:rPr>
              <w:t>ultancy firms</w:t>
            </w:r>
            <w:r>
              <w:rPr>
                <w:rFonts w:ascii="Arial" w:hAnsi="Arial" w:cs="Arial"/>
                <w:color w:val="000000" w:themeColor="text1"/>
                <w:sz w:val="22"/>
                <w:szCs w:val="22"/>
              </w:rPr>
              <w:t xml:space="preserve"> who meet the</w:t>
            </w:r>
            <w:r w:rsidR="0047256D">
              <w:rPr>
                <w:rFonts w:ascii="Arial" w:hAnsi="Arial" w:cs="Arial"/>
                <w:color w:val="000000" w:themeColor="text1"/>
                <w:sz w:val="22"/>
                <w:szCs w:val="22"/>
              </w:rPr>
              <w:t xml:space="preserve"> </w:t>
            </w:r>
            <w:r>
              <w:rPr>
                <w:rFonts w:ascii="Arial" w:hAnsi="Arial" w:cs="Arial"/>
                <w:color w:val="000000" w:themeColor="text1"/>
                <w:sz w:val="22"/>
                <w:szCs w:val="22"/>
              </w:rPr>
              <w:t xml:space="preserve">requirements are requested to submit their bid and each application package should include the above required minimum requirements. </w:t>
            </w:r>
          </w:p>
          <w:p w14:paraId="3B1F1580" w14:textId="77777777" w:rsidR="00886058" w:rsidRPr="00B4615E" w:rsidRDefault="00886058" w:rsidP="00886058">
            <w:pPr>
              <w:pStyle w:val="ListParagraph"/>
              <w:ind w:left="360"/>
              <w:jc w:val="both"/>
              <w:rPr>
                <w:rFonts w:ascii="Lato" w:hAnsi="Lato" w:cs="Arial"/>
                <w:color w:val="000000" w:themeColor="text1"/>
                <w:sz w:val="20"/>
                <w:szCs w:val="20"/>
              </w:rPr>
            </w:pPr>
          </w:p>
          <w:p w14:paraId="47B9EE2D" w14:textId="77777777" w:rsidR="00886058" w:rsidRPr="00BD7C54" w:rsidRDefault="00886058" w:rsidP="00886058">
            <w:pPr>
              <w:spacing w:after="0" w:line="240" w:lineRule="auto"/>
              <w:jc w:val="both"/>
              <w:rPr>
                <w:rFonts w:ascii="Arial" w:hAnsi="Arial" w:cs="Arial"/>
                <w:color w:val="000000" w:themeColor="text1"/>
                <w:sz w:val="24"/>
                <w:szCs w:val="24"/>
              </w:rPr>
            </w:pPr>
            <w:r>
              <w:rPr>
                <w:rFonts w:ascii="Arial" w:hAnsi="Arial" w:cs="Arial"/>
                <w:color w:val="000000" w:themeColor="text1"/>
                <w:sz w:val="24"/>
                <w:szCs w:val="24"/>
              </w:rPr>
              <w:t>Applications can be submitted by:</w:t>
            </w:r>
          </w:p>
          <w:p w14:paraId="42F3032C" w14:textId="77777777" w:rsidR="00886058" w:rsidRPr="00BD7C54" w:rsidRDefault="00886058" w:rsidP="00886058">
            <w:pPr>
              <w:spacing w:after="0" w:line="240" w:lineRule="auto"/>
              <w:jc w:val="both"/>
              <w:rPr>
                <w:rFonts w:ascii="Arial" w:hAnsi="Arial" w:cs="Arial"/>
                <w:b/>
                <w:color w:val="000000" w:themeColor="text1"/>
                <w:sz w:val="24"/>
                <w:szCs w:val="24"/>
              </w:rPr>
            </w:pPr>
            <w:r>
              <w:rPr>
                <w:rFonts w:ascii="Arial" w:hAnsi="Arial" w:cs="Arial"/>
                <w:b/>
                <w:color w:val="000000" w:themeColor="text1"/>
                <w:sz w:val="24"/>
                <w:szCs w:val="24"/>
              </w:rPr>
              <w:t xml:space="preserve">Protected Email box below </w:t>
            </w:r>
          </w:p>
          <w:p w14:paraId="7FCD8C1E" w14:textId="5E277ABB" w:rsidR="00886058" w:rsidRPr="002D4E23" w:rsidRDefault="00886058" w:rsidP="003A46CD">
            <w:pPr>
              <w:pStyle w:val="ListParagraph"/>
              <w:numPr>
                <w:ilvl w:val="0"/>
                <w:numId w:val="1"/>
              </w:numPr>
              <w:jc w:val="both"/>
              <w:rPr>
                <w:rStyle w:val="Hyperlink"/>
                <w:rFonts w:ascii="Arial" w:hAnsi="Arial" w:cs="Arial"/>
                <w:color w:val="000000" w:themeColor="text1"/>
              </w:rPr>
            </w:pPr>
            <w:r>
              <w:rPr>
                <w:rFonts w:ascii="Arial" w:eastAsia="Times New Roman" w:hAnsi="Arial" w:cs="Arial"/>
                <w:color w:val="000000" w:themeColor="text1"/>
                <w:lang w:eastAsia="ar-SA"/>
              </w:rPr>
              <w:t>Email</w:t>
            </w:r>
            <w:r>
              <w:rPr>
                <w:rFonts w:ascii="Arial" w:hAnsi="Arial" w:cs="Arial"/>
                <w:color w:val="000000" w:themeColor="text1"/>
              </w:rPr>
              <w:t xml:space="preserve"> should be addressed to </w:t>
            </w:r>
            <w:hyperlink r:id="rId11" w:history="1">
              <w:r>
                <w:rPr>
                  <w:rStyle w:val="Hyperlink"/>
                  <w:rFonts w:ascii="Arial" w:hAnsi="Arial" w:cs="Arial"/>
                </w:rPr>
                <w:t>Somalia.Tenders@savethechildren.org</w:t>
              </w:r>
            </w:hyperlink>
            <w:r>
              <w:rPr>
                <w:rFonts w:ascii="Arial" w:hAnsi="Arial" w:cs="Arial"/>
                <w:color w:val="000000" w:themeColor="text1"/>
              </w:rPr>
              <w:t xml:space="preserve"> </w:t>
            </w:r>
          </w:p>
          <w:p w14:paraId="0B8552A3" w14:textId="77777777" w:rsidR="00886058" w:rsidRPr="00BD7C54" w:rsidRDefault="00886058" w:rsidP="003A46CD">
            <w:pPr>
              <w:pStyle w:val="ListParagraph"/>
              <w:numPr>
                <w:ilvl w:val="0"/>
                <w:numId w:val="1"/>
              </w:numPr>
              <w:jc w:val="both"/>
              <w:rPr>
                <w:rFonts w:ascii="Arial" w:hAnsi="Arial" w:cs="Arial"/>
                <w:color w:val="000000" w:themeColor="text1"/>
              </w:rPr>
            </w:pPr>
            <w:r>
              <w:rPr>
                <w:rFonts w:ascii="Arial" w:hAnsi="Arial"/>
                <w:color w:val="000000" w:themeColor="text1"/>
              </w:rPr>
              <w:t>Should you need any clarifications please direct your queries to</w:t>
            </w:r>
            <w:r>
              <w:rPr>
                <w:rStyle w:val="Hyperlink"/>
                <w:rFonts w:ascii="Gill Sans MT" w:eastAsia="Times New Roman" w:hAnsi="Gill Sans MT" w:cs="Arial"/>
                <w:lang w:eastAsia="ar-SA"/>
              </w:rPr>
              <w:t xml:space="preserve"> </w:t>
            </w:r>
            <w:hyperlink r:id="rId12" w:history="1">
              <w:r>
                <w:rPr>
                  <w:rStyle w:val="Hyperlink"/>
                  <w:rFonts w:ascii="Gill Sans MT" w:eastAsia="Times New Roman" w:hAnsi="Gill Sans MT" w:cs="Arial"/>
                  <w:lang w:eastAsia="ar-SA"/>
                </w:rPr>
                <w:t>Somalia.procurement@savethechildren.org</w:t>
              </w:r>
            </w:hyperlink>
            <w:r>
              <w:rPr>
                <w:rFonts w:ascii="Gill Sans MT" w:eastAsia="Times New Roman" w:hAnsi="Gill Sans MT" w:cs="Arial"/>
                <w:color w:val="0563C1" w:themeColor="hyperlink"/>
                <w:u w:val="single"/>
                <w:lang w:eastAsia="ar-SA"/>
              </w:rPr>
              <w:t xml:space="preserve"> </w:t>
            </w:r>
            <w:r>
              <w:rPr>
                <w:rFonts w:ascii="Arial" w:hAnsi="Arial" w:cs="Arial"/>
                <w:color w:val="000000" w:themeColor="text1"/>
              </w:rPr>
              <w:t>and expect responses within maximum of two working days.</w:t>
            </w:r>
            <w:r>
              <w:rPr>
                <w:rFonts w:ascii="Gill Sans MT" w:eastAsia="Times New Roman" w:hAnsi="Gill Sans MT" w:cs="Arial"/>
                <w:color w:val="0563C1" w:themeColor="hyperlink"/>
                <w:u w:val="single"/>
                <w:lang w:eastAsia="ar-SA"/>
              </w:rPr>
              <w:t xml:space="preserve"> </w:t>
            </w:r>
          </w:p>
          <w:p w14:paraId="14BFF4E2" w14:textId="77777777" w:rsidR="00886058" w:rsidRPr="00BD7C54" w:rsidRDefault="00886058" w:rsidP="003A46CD">
            <w:pPr>
              <w:pStyle w:val="ListParagraph"/>
              <w:numPr>
                <w:ilvl w:val="0"/>
                <w:numId w:val="1"/>
              </w:numPr>
              <w:jc w:val="both"/>
              <w:rPr>
                <w:rFonts w:ascii="Arial" w:eastAsia="Times New Roman" w:hAnsi="Arial" w:cs="Arial"/>
                <w:color w:val="000000" w:themeColor="text1"/>
                <w:lang w:eastAsia="ar-SA"/>
              </w:rPr>
            </w:pPr>
            <w:r>
              <w:rPr>
                <w:rFonts w:ascii="Arial" w:eastAsia="Times New Roman" w:hAnsi="Arial" w:cs="Arial"/>
                <w:color w:val="000000" w:themeColor="text1"/>
                <w:lang w:eastAsia="ar-SA"/>
              </w:rPr>
              <w:t>Note – this is a sealed tender box which will not be opened until the tender has closed. Therefore, do not send tender related questions to this email address as they will not be answered.</w:t>
            </w:r>
          </w:p>
          <w:p w14:paraId="1C5F145E" w14:textId="0AE4C0A5" w:rsidR="00886058" w:rsidRPr="00E53A3B" w:rsidRDefault="00886058" w:rsidP="00886058">
            <w:pPr>
              <w:jc w:val="both"/>
              <w:rPr>
                <w:rFonts w:ascii="Arial" w:hAnsi="Arial" w:cs="Arial"/>
                <w:b/>
                <w:bCs/>
              </w:rPr>
            </w:pPr>
            <w:r>
              <w:rPr>
                <w:rFonts w:ascii="Arial" w:eastAsia="Times New Roman" w:hAnsi="Arial" w:cs="Arial"/>
                <w:color w:val="000000" w:themeColor="text1"/>
                <w:lang w:eastAsia="ar-SA"/>
              </w:rPr>
              <w:t xml:space="preserve">The subject of the email should be </w:t>
            </w:r>
            <w:r>
              <w:rPr>
                <w:rFonts w:ascii="Arial" w:hAnsi="Arial" w:cs="Arial"/>
                <w:b/>
                <w:bCs/>
              </w:rPr>
              <w:t>TERMS OF REFERENCE</w:t>
            </w:r>
            <w:r w:rsidR="00B36DED">
              <w:rPr>
                <w:rFonts w:ascii="Arial" w:hAnsi="Arial" w:cs="Arial"/>
                <w:b/>
                <w:bCs/>
              </w:rPr>
              <w:t xml:space="preserve"> </w:t>
            </w:r>
            <w:r>
              <w:rPr>
                <w:rFonts w:ascii="Arial" w:hAnsi="Arial" w:cs="Arial"/>
                <w:b/>
                <w:bCs/>
              </w:rPr>
              <w:t>FOR GFFO PROJECT FINAL EVALUATION IN SOMALIA/LAND.</w:t>
            </w:r>
          </w:p>
          <w:p w14:paraId="753FBFF9" w14:textId="77777777" w:rsidR="00886058" w:rsidRPr="00E53A3B" w:rsidRDefault="00886058" w:rsidP="003A46CD">
            <w:pPr>
              <w:pStyle w:val="ListParagraph"/>
              <w:numPr>
                <w:ilvl w:val="0"/>
                <w:numId w:val="1"/>
              </w:numPr>
              <w:jc w:val="both"/>
              <w:rPr>
                <w:rFonts w:ascii="Arial" w:eastAsia="Times New Roman" w:hAnsi="Arial" w:cs="Arial"/>
                <w:color w:val="000000" w:themeColor="text1"/>
                <w:sz w:val="22"/>
                <w:szCs w:val="22"/>
                <w:lang w:eastAsia="ar-SA"/>
              </w:rPr>
            </w:pPr>
            <w:r>
              <w:rPr>
                <w:rFonts w:ascii="Arial" w:eastAsia="Times New Roman" w:hAnsi="Arial" w:cs="Arial"/>
                <w:color w:val="000000" w:themeColor="text1"/>
                <w:sz w:val="22"/>
                <w:szCs w:val="22"/>
                <w:lang w:eastAsia="ar-SA"/>
              </w:rPr>
              <w:t>All attached documents should be clearly labelled so it is clear to understand what each file relates to.</w:t>
            </w:r>
          </w:p>
          <w:p w14:paraId="29B4B4A3" w14:textId="77777777" w:rsidR="00886058" w:rsidRPr="00E53A3B" w:rsidRDefault="00886058" w:rsidP="003A46CD">
            <w:pPr>
              <w:pStyle w:val="ListParagraph"/>
              <w:numPr>
                <w:ilvl w:val="0"/>
                <w:numId w:val="1"/>
              </w:numPr>
              <w:jc w:val="both"/>
              <w:rPr>
                <w:rFonts w:ascii="Arial" w:eastAsia="Times New Roman" w:hAnsi="Arial" w:cs="Arial"/>
                <w:color w:val="000000" w:themeColor="text1"/>
                <w:sz w:val="22"/>
                <w:szCs w:val="22"/>
                <w:lang w:eastAsia="ar-SA"/>
              </w:rPr>
            </w:pPr>
            <w:r>
              <w:rPr>
                <w:rFonts w:ascii="Arial" w:eastAsia="Times New Roman" w:hAnsi="Arial" w:cs="Arial"/>
                <w:color w:val="000000" w:themeColor="text1"/>
                <w:sz w:val="22"/>
                <w:szCs w:val="22"/>
                <w:lang w:eastAsia="ar-SA"/>
              </w:rPr>
              <w:t xml:space="preserve">Emails should not exceed 15mb – if the file sizes are large, please split the submission into two emails.  </w:t>
            </w:r>
          </w:p>
          <w:p w14:paraId="14828A63" w14:textId="77777777" w:rsidR="00886058" w:rsidRPr="00E53A3B" w:rsidRDefault="00886058" w:rsidP="003A46CD">
            <w:pPr>
              <w:pStyle w:val="ListParagraph"/>
              <w:numPr>
                <w:ilvl w:val="0"/>
                <w:numId w:val="1"/>
              </w:numPr>
              <w:jc w:val="both"/>
              <w:rPr>
                <w:rFonts w:ascii="Arial" w:eastAsia="Times New Roman" w:hAnsi="Arial" w:cs="Arial"/>
                <w:color w:val="000000" w:themeColor="text1"/>
                <w:sz w:val="22"/>
                <w:szCs w:val="22"/>
                <w:lang w:eastAsia="ar-SA"/>
              </w:rPr>
            </w:pPr>
            <w:r>
              <w:rPr>
                <w:rFonts w:ascii="Arial" w:eastAsia="Times New Roman" w:hAnsi="Arial" w:cs="Arial"/>
                <w:color w:val="000000" w:themeColor="text1"/>
                <w:sz w:val="22"/>
                <w:szCs w:val="22"/>
                <w:lang w:eastAsia="ar-SA"/>
              </w:rPr>
              <w:t xml:space="preserve">Do not copy other SCI email addresses into the email when you submit it as this will invalidate your bid. </w:t>
            </w:r>
          </w:p>
          <w:p w14:paraId="6F03C224" w14:textId="77777777" w:rsidR="00886058" w:rsidRPr="00BD7C54" w:rsidRDefault="00886058" w:rsidP="00886058">
            <w:pPr>
              <w:spacing w:after="0" w:line="240" w:lineRule="auto"/>
              <w:ind w:left="720"/>
              <w:jc w:val="both"/>
              <w:rPr>
                <w:rFonts w:ascii="Arial" w:eastAsia="Times New Roman" w:hAnsi="Arial" w:cs="Arial"/>
                <w:color w:val="000000" w:themeColor="text1"/>
                <w:sz w:val="24"/>
                <w:szCs w:val="24"/>
                <w:lang w:eastAsia="ar-SA"/>
              </w:rPr>
            </w:pPr>
          </w:p>
          <w:p w14:paraId="561A3D99" w14:textId="7E3BD889" w:rsidR="00886058" w:rsidRPr="00B4615E" w:rsidRDefault="00886058" w:rsidP="00886058">
            <w:pPr>
              <w:jc w:val="both"/>
              <w:rPr>
                <w:rFonts w:ascii="Lato" w:hAnsi="Lato" w:cs="Arial"/>
                <w:color w:val="000000" w:themeColor="text1"/>
                <w:sz w:val="20"/>
                <w:szCs w:val="20"/>
              </w:rPr>
            </w:pPr>
            <w:r>
              <w:rPr>
                <w:rFonts w:ascii="Arial" w:eastAsia="Times New Roman" w:hAnsi="Arial" w:cs="Arial"/>
                <w:color w:val="000000" w:themeColor="text1"/>
                <w:szCs w:val="21"/>
                <w:lang w:eastAsia="ar-SA"/>
              </w:rPr>
              <w:t xml:space="preserve">All applications MUST be submitted on or before the closing date below to be considered for the assignment. </w:t>
            </w:r>
            <w:r>
              <w:rPr>
                <w:rFonts w:ascii="Arial" w:eastAsia="Times New Roman" w:hAnsi="Arial" w:cs="Arial"/>
                <w:b/>
                <w:color w:val="000000" w:themeColor="text1"/>
                <w:sz w:val="24"/>
                <w:szCs w:val="24"/>
                <w:lang w:eastAsia="ar-SA"/>
              </w:rPr>
              <w:t>Only shortlisted Candidates will be contacted.</w:t>
            </w:r>
          </w:p>
          <w:p w14:paraId="5EECA755" w14:textId="3B223398" w:rsidR="00886058" w:rsidRPr="000A574E" w:rsidRDefault="00886058" w:rsidP="00886058">
            <w:pPr>
              <w:spacing w:line="240" w:lineRule="auto"/>
              <w:jc w:val="both"/>
              <w:rPr>
                <w:rFonts w:ascii="Lato" w:eastAsia="Times New Roman" w:hAnsi="Lato" w:cs="Arial"/>
                <w:color w:val="000000" w:themeColor="text1"/>
                <w:sz w:val="20"/>
                <w:szCs w:val="20"/>
                <w:lang w:val="en-GB" w:eastAsia="ar-SA"/>
              </w:rPr>
            </w:pPr>
          </w:p>
        </w:tc>
      </w:tr>
      <w:tr w:rsidR="00886058" w:rsidRPr="00D15476" w14:paraId="28062A8A" w14:textId="77777777" w:rsidTr="00BB43BD">
        <w:trPr>
          <w:trHeight w:hRule="exact" w:val="861"/>
        </w:trPr>
        <w:tc>
          <w:tcPr>
            <w:tcW w:w="473" w:type="dxa"/>
            <w:tcBorders>
              <w:top w:val="single" w:sz="4" w:space="0" w:color="auto"/>
              <w:bottom w:val="single" w:sz="4" w:space="0" w:color="auto"/>
            </w:tcBorders>
            <w:shd w:val="clear" w:color="auto" w:fill="F2F2F2"/>
          </w:tcPr>
          <w:p w14:paraId="1798841B" w14:textId="27337B45" w:rsidR="00886058" w:rsidRPr="00D15476" w:rsidRDefault="00886058" w:rsidP="00285B4F">
            <w:pPr>
              <w:spacing w:line="240" w:lineRule="auto"/>
              <w:ind w:hanging="128"/>
              <w:jc w:val="center"/>
              <w:rPr>
                <w:rFonts w:ascii="Lato" w:hAnsi="Lato" w:cs="Arial"/>
                <w:color w:val="000000" w:themeColor="text1"/>
                <w:sz w:val="20"/>
                <w:szCs w:val="20"/>
              </w:rPr>
            </w:pPr>
            <w:r>
              <w:rPr>
                <w:rFonts w:ascii="Lato" w:hAnsi="Lato" w:cs="Arial"/>
                <w:color w:val="000000" w:themeColor="text1"/>
                <w:sz w:val="20"/>
                <w:szCs w:val="20"/>
              </w:rPr>
              <w:t>1</w:t>
            </w:r>
            <w:r w:rsidR="00695AD0">
              <w:rPr>
                <w:rFonts w:ascii="Lato" w:hAnsi="Lato" w:cs="Arial"/>
                <w:color w:val="000000" w:themeColor="text1"/>
                <w:sz w:val="20"/>
                <w:szCs w:val="20"/>
              </w:rPr>
              <w:t>0</w:t>
            </w:r>
          </w:p>
        </w:tc>
        <w:tc>
          <w:tcPr>
            <w:tcW w:w="2622" w:type="dxa"/>
            <w:tcBorders>
              <w:top w:val="single" w:sz="4" w:space="0" w:color="auto"/>
              <w:bottom w:val="single" w:sz="4" w:space="0" w:color="auto"/>
            </w:tcBorders>
            <w:shd w:val="clear" w:color="auto" w:fill="F2F2F2"/>
          </w:tcPr>
          <w:p w14:paraId="5110B887" w14:textId="77777777" w:rsidR="00886058" w:rsidRPr="00D15476" w:rsidRDefault="00886058" w:rsidP="00886058">
            <w:pPr>
              <w:spacing w:line="240" w:lineRule="auto"/>
              <w:rPr>
                <w:rFonts w:ascii="Lato" w:hAnsi="Lato" w:cs="Arial"/>
                <w:b/>
                <w:color w:val="000000" w:themeColor="text1"/>
                <w:sz w:val="20"/>
                <w:szCs w:val="20"/>
              </w:rPr>
            </w:pPr>
            <w:r>
              <w:rPr>
                <w:rFonts w:ascii="Lato" w:hAnsi="Lato" w:cs="Arial"/>
                <w:b/>
                <w:color w:val="000000" w:themeColor="text1"/>
                <w:sz w:val="20"/>
                <w:szCs w:val="20"/>
              </w:rPr>
              <w:t>Closing date for Applications</w:t>
            </w:r>
          </w:p>
        </w:tc>
        <w:tc>
          <w:tcPr>
            <w:tcW w:w="7112" w:type="dxa"/>
            <w:gridSpan w:val="2"/>
            <w:tcBorders>
              <w:top w:val="single" w:sz="4" w:space="0" w:color="auto"/>
              <w:bottom w:val="single" w:sz="4" w:space="0" w:color="auto"/>
            </w:tcBorders>
          </w:tcPr>
          <w:p w14:paraId="2884D2F5" w14:textId="48742B37" w:rsidR="00B454B4" w:rsidRDefault="00886058" w:rsidP="00886058">
            <w:pPr>
              <w:spacing w:after="0" w:line="240" w:lineRule="auto"/>
              <w:jc w:val="both"/>
              <w:rPr>
                <w:rFonts w:ascii="Lato" w:hAnsi="Lato" w:cs="Arial"/>
                <w:b/>
                <w:color w:val="000000" w:themeColor="text1"/>
                <w:sz w:val="24"/>
                <w:szCs w:val="24"/>
              </w:rPr>
            </w:pPr>
            <w:r>
              <w:rPr>
                <w:rFonts w:ascii="Arial" w:hAnsi="Arial" w:cs="Arial"/>
                <w:bCs/>
                <w:color w:val="000000" w:themeColor="text1"/>
                <w:sz w:val="24"/>
                <w:szCs w:val="24"/>
              </w:rPr>
              <w:t xml:space="preserve">Interested consultants shall submit their applications through the above procedures </w:t>
            </w:r>
            <w:r w:rsidR="00BB43BD" w:rsidRPr="00BB43BD">
              <w:rPr>
                <w:rFonts w:ascii="Arial" w:hAnsi="Arial" w:cs="Arial"/>
                <w:b/>
                <w:color w:val="000000" w:themeColor="text1"/>
                <w:sz w:val="24"/>
                <w:szCs w:val="24"/>
              </w:rPr>
              <w:t>on</w:t>
            </w:r>
            <w:r w:rsidR="00BB43BD">
              <w:rPr>
                <w:rFonts w:ascii="Arial" w:hAnsi="Arial" w:cs="Arial"/>
                <w:bCs/>
                <w:color w:val="000000" w:themeColor="text1"/>
                <w:sz w:val="24"/>
                <w:szCs w:val="24"/>
              </w:rPr>
              <w:t xml:space="preserve"> </w:t>
            </w:r>
            <w:r>
              <w:rPr>
                <w:rFonts w:ascii="Arial" w:hAnsi="Arial" w:cs="Arial"/>
                <w:b/>
                <w:bCs/>
                <w:color w:val="000000" w:themeColor="text1"/>
                <w:sz w:val="24"/>
                <w:szCs w:val="24"/>
              </w:rPr>
              <w:t>or before 24</w:t>
            </w:r>
            <w:r>
              <w:rPr>
                <w:rFonts w:ascii="Arial" w:hAnsi="Arial" w:cs="Arial"/>
                <w:b/>
                <w:bCs/>
                <w:color w:val="000000" w:themeColor="text1"/>
                <w:sz w:val="24"/>
                <w:szCs w:val="24"/>
                <w:vertAlign w:val="superscript"/>
              </w:rPr>
              <w:t>th</w:t>
            </w:r>
            <w:r>
              <w:rPr>
                <w:rFonts w:ascii="Arial" w:hAnsi="Arial" w:cs="Arial"/>
                <w:b/>
                <w:bCs/>
                <w:color w:val="000000" w:themeColor="text1"/>
                <w:sz w:val="24"/>
                <w:szCs w:val="24"/>
              </w:rPr>
              <w:t xml:space="preserve"> OCT 2026, EAT at 11:59 PM.</w:t>
            </w:r>
          </w:p>
          <w:p w14:paraId="09840024" w14:textId="601B918C" w:rsidR="00B454B4" w:rsidRPr="00D15476" w:rsidRDefault="00B454B4" w:rsidP="00886058">
            <w:pPr>
              <w:spacing w:after="0" w:line="240" w:lineRule="auto"/>
              <w:jc w:val="both"/>
              <w:rPr>
                <w:rFonts w:ascii="Lato" w:hAnsi="Lato" w:cs="Arial"/>
                <w:b/>
                <w:color w:val="000000" w:themeColor="text1"/>
                <w:sz w:val="20"/>
                <w:szCs w:val="20"/>
              </w:rPr>
            </w:pPr>
          </w:p>
        </w:tc>
      </w:tr>
    </w:tbl>
    <w:p w14:paraId="3303CE15" w14:textId="7C9E6198" w:rsidR="00AD266A" w:rsidRPr="00D15476" w:rsidRDefault="00AD266A" w:rsidP="00AD266A">
      <w:pPr>
        <w:pStyle w:val="BodyText"/>
        <w:rPr>
          <w:rFonts w:ascii="Lato" w:hAnsi="Lato" w:cs="Arial"/>
          <w:b/>
          <w:sz w:val="20"/>
          <w:szCs w:val="20"/>
        </w:rPr>
      </w:pPr>
    </w:p>
    <w:tbl>
      <w:tblPr>
        <w:tblStyle w:val="TableGrid"/>
        <w:tblW w:w="10170" w:type="dxa"/>
        <w:tblInd w:w="-5" w:type="dxa"/>
        <w:tblLook w:val="04A0" w:firstRow="1" w:lastRow="0" w:firstColumn="1" w:lastColumn="0" w:noHBand="0" w:noVBand="1"/>
      </w:tblPr>
      <w:tblGrid>
        <w:gridCol w:w="5825"/>
        <w:gridCol w:w="2680"/>
        <w:gridCol w:w="1665"/>
      </w:tblGrid>
      <w:tr w:rsidR="00AD266A" w:rsidRPr="00D15476" w14:paraId="5CA7C79D" w14:textId="77777777" w:rsidTr="00AB25A7">
        <w:trPr>
          <w:trHeight w:val="191"/>
        </w:trPr>
        <w:tc>
          <w:tcPr>
            <w:tcW w:w="10170" w:type="dxa"/>
            <w:gridSpan w:val="3"/>
            <w:shd w:val="clear" w:color="auto" w:fill="FF0000"/>
            <w:vAlign w:val="center"/>
          </w:tcPr>
          <w:p w14:paraId="3405C6C8" w14:textId="29333BDE" w:rsidR="00AD266A" w:rsidRPr="00D15476" w:rsidRDefault="00AD266A" w:rsidP="005717BE">
            <w:pPr>
              <w:spacing w:after="0" w:line="240" w:lineRule="auto"/>
              <w:rPr>
                <w:rFonts w:ascii="Lato" w:hAnsi="Lato" w:cs="Arial"/>
                <w:b/>
                <w:sz w:val="20"/>
                <w:szCs w:val="20"/>
              </w:rPr>
            </w:pPr>
            <w:r>
              <w:rPr>
                <w:rFonts w:ascii="Lato" w:hAnsi="Lato" w:cs="Arial"/>
                <w:b/>
                <w:sz w:val="20"/>
                <w:szCs w:val="20"/>
              </w:rPr>
              <w:t xml:space="preserve">We, the Bidder, hereby confirm </w:t>
            </w:r>
            <w:r w:rsidR="00E833BA">
              <w:rPr>
                <w:rFonts w:ascii="Lato" w:hAnsi="Lato" w:cs="Arial"/>
                <w:b/>
                <w:sz w:val="20"/>
                <w:szCs w:val="20"/>
              </w:rPr>
              <w:t>our</w:t>
            </w:r>
            <w:r>
              <w:rPr>
                <w:rFonts w:ascii="Lato" w:hAnsi="Lato" w:cs="Arial"/>
                <w:b/>
                <w:sz w:val="20"/>
                <w:szCs w:val="20"/>
              </w:rPr>
              <w:t xml:space="preserve"> compliance with the following policies and requirements:</w:t>
            </w:r>
          </w:p>
        </w:tc>
      </w:tr>
      <w:tr w:rsidR="00AD266A" w:rsidRPr="00D15476" w14:paraId="70CB7B82" w14:textId="77777777" w:rsidTr="00AC3246">
        <w:trPr>
          <w:trHeight w:val="200"/>
        </w:trPr>
        <w:tc>
          <w:tcPr>
            <w:tcW w:w="5825" w:type="dxa"/>
            <w:shd w:val="clear" w:color="auto" w:fill="D9D9D9" w:themeFill="background1" w:themeFillShade="D9"/>
            <w:vAlign w:val="center"/>
          </w:tcPr>
          <w:p w14:paraId="2BA1AD86" w14:textId="77777777" w:rsidR="00AD266A" w:rsidRPr="00D15476" w:rsidRDefault="00AD266A" w:rsidP="005717BE">
            <w:pPr>
              <w:spacing w:after="0" w:line="240" w:lineRule="auto"/>
              <w:jc w:val="center"/>
              <w:rPr>
                <w:rFonts w:ascii="Lato" w:hAnsi="Lato" w:cs="Arial"/>
                <w:b/>
                <w:sz w:val="20"/>
                <w:szCs w:val="20"/>
              </w:rPr>
            </w:pPr>
            <w:r>
              <w:rPr>
                <w:rFonts w:ascii="Lato" w:hAnsi="Lato" w:cs="Arial"/>
                <w:b/>
                <w:sz w:val="20"/>
                <w:szCs w:val="20"/>
              </w:rPr>
              <w:t>Policy</w:t>
            </w:r>
          </w:p>
        </w:tc>
        <w:tc>
          <w:tcPr>
            <w:tcW w:w="2680" w:type="dxa"/>
            <w:shd w:val="clear" w:color="auto" w:fill="D9D9D9" w:themeFill="background1" w:themeFillShade="D9"/>
            <w:vAlign w:val="center"/>
          </w:tcPr>
          <w:p w14:paraId="748ABF33" w14:textId="77777777" w:rsidR="00AD266A" w:rsidRPr="00D15476" w:rsidRDefault="00AD266A" w:rsidP="005717BE">
            <w:pPr>
              <w:spacing w:after="0" w:line="240" w:lineRule="auto"/>
              <w:jc w:val="center"/>
              <w:rPr>
                <w:rFonts w:ascii="Lato" w:hAnsi="Lato" w:cs="Arial"/>
                <w:b/>
                <w:sz w:val="20"/>
                <w:szCs w:val="20"/>
              </w:rPr>
            </w:pPr>
            <w:r>
              <w:rPr>
                <w:rFonts w:ascii="Lato" w:hAnsi="Lato" w:cs="Arial"/>
                <w:b/>
                <w:sz w:val="20"/>
                <w:szCs w:val="20"/>
              </w:rPr>
              <w:t>Policy / Document</w:t>
            </w:r>
          </w:p>
        </w:tc>
        <w:tc>
          <w:tcPr>
            <w:tcW w:w="1665" w:type="dxa"/>
            <w:shd w:val="clear" w:color="auto" w:fill="D9D9D9" w:themeFill="background1" w:themeFillShade="D9"/>
            <w:vAlign w:val="center"/>
          </w:tcPr>
          <w:p w14:paraId="09D5F959" w14:textId="77777777" w:rsidR="00AD266A" w:rsidRPr="00D15476" w:rsidRDefault="00AD266A" w:rsidP="005717BE">
            <w:pPr>
              <w:spacing w:after="0" w:line="240" w:lineRule="auto"/>
              <w:jc w:val="center"/>
              <w:rPr>
                <w:rFonts w:ascii="Lato" w:hAnsi="Lato" w:cs="Arial"/>
                <w:b/>
                <w:sz w:val="20"/>
                <w:szCs w:val="20"/>
              </w:rPr>
            </w:pPr>
            <w:r>
              <w:rPr>
                <w:rFonts w:ascii="Lato" w:hAnsi="Lato" w:cs="Arial"/>
                <w:b/>
                <w:sz w:val="20"/>
                <w:szCs w:val="20"/>
              </w:rPr>
              <w:t>Signature</w:t>
            </w:r>
          </w:p>
        </w:tc>
      </w:tr>
      <w:tr w:rsidR="003A64B1" w:rsidRPr="00D15476" w14:paraId="78C3EE3C" w14:textId="77777777" w:rsidTr="00AC3246">
        <w:trPr>
          <w:trHeight w:val="744"/>
        </w:trPr>
        <w:tc>
          <w:tcPr>
            <w:tcW w:w="5825" w:type="dxa"/>
            <w:vAlign w:val="center"/>
          </w:tcPr>
          <w:p w14:paraId="494E2290" w14:textId="77777777" w:rsidR="003A64B1" w:rsidRPr="00D15476" w:rsidRDefault="003A64B1" w:rsidP="004C1966">
            <w:pPr>
              <w:spacing w:after="0" w:line="240" w:lineRule="auto"/>
              <w:rPr>
                <w:rFonts w:ascii="Lato" w:hAnsi="Lato" w:cs="Arial"/>
                <w:sz w:val="20"/>
                <w:szCs w:val="20"/>
              </w:rPr>
            </w:pPr>
            <w:r>
              <w:rPr>
                <w:rFonts w:ascii="Lato" w:hAnsi="Lato" w:cs="Arial"/>
                <w:sz w:val="20"/>
                <w:szCs w:val="20"/>
              </w:rPr>
              <w:t>Terms &amp; Conditions of Bidding</w:t>
            </w:r>
          </w:p>
        </w:tc>
        <w:tc>
          <w:tcPr>
            <w:tcW w:w="2680" w:type="dxa"/>
            <w:vAlign w:val="center"/>
          </w:tcPr>
          <w:p w14:paraId="5590BD5C" w14:textId="4E8A0E95" w:rsidR="003A64B1" w:rsidRPr="00D15476" w:rsidRDefault="003B5CB3" w:rsidP="005717BE">
            <w:pPr>
              <w:spacing w:after="0" w:line="240" w:lineRule="auto"/>
              <w:jc w:val="center"/>
              <w:rPr>
                <w:rFonts w:ascii="Lato" w:hAnsi="Lato" w:cs="Arial"/>
                <w:sz w:val="20"/>
                <w:szCs w:val="20"/>
              </w:rPr>
            </w:pPr>
            <w:r>
              <w:rPr>
                <w:rFonts w:ascii="Lato" w:hAnsi="Lato" w:cs="Arial"/>
                <w:i/>
                <w:noProof/>
                <w:sz w:val="20"/>
                <w:szCs w:val="20"/>
              </w:rPr>
              <w:object w:dxaOrig="1311" w:dyaOrig="819" w14:anchorId="25B6FC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65.5pt;height:42.5pt;mso-width-percent:0;mso-height-percent:0;mso-width-percent:0;mso-height-percent:0" o:ole="">
                  <v:imagedata r:id="rId13" o:title=""/>
                </v:shape>
                <o:OLEObject Type="Embed" ProgID="AcroExch.Document.7" ShapeID="_x0000_i1025" DrawAspect="Icon" ObjectID="_1853596468" r:id="rId14"/>
              </w:object>
            </w:r>
          </w:p>
        </w:tc>
        <w:tc>
          <w:tcPr>
            <w:tcW w:w="1665" w:type="dxa"/>
            <w:vMerge w:val="restart"/>
            <w:vAlign w:val="center"/>
          </w:tcPr>
          <w:p w14:paraId="2CBD6477" w14:textId="77777777" w:rsidR="003A64B1" w:rsidRPr="00D15476" w:rsidRDefault="003A64B1" w:rsidP="005717BE">
            <w:pPr>
              <w:tabs>
                <w:tab w:val="left" w:pos="426"/>
                <w:tab w:val="left" w:pos="993"/>
              </w:tabs>
              <w:spacing w:after="0" w:line="240" w:lineRule="auto"/>
              <w:ind w:left="349"/>
              <w:rPr>
                <w:rFonts w:ascii="Lato" w:hAnsi="Lato" w:cs="Arial"/>
                <w:sz w:val="20"/>
                <w:szCs w:val="20"/>
              </w:rPr>
            </w:pPr>
          </w:p>
        </w:tc>
      </w:tr>
      <w:tr w:rsidR="003A64B1" w:rsidRPr="00D15476" w14:paraId="26435CAE" w14:textId="77777777" w:rsidTr="00AC3246">
        <w:trPr>
          <w:trHeight w:val="429"/>
        </w:trPr>
        <w:tc>
          <w:tcPr>
            <w:tcW w:w="5825" w:type="dxa"/>
            <w:vAlign w:val="center"/>
          </w:tcPr>
          <w:p w14:paraId="0F977F2B" w14:textId="77777777" w:rsidR="003A64B1" w:rsidRPr="00D15476" w:rsidRDefault="003A64B1" w:rsidP="004C1966">
            <w:pPr>
              <w:spacing w:after="0" w:line="240" w:lineRule="auto"/>
              <w:rPr>
                <w:rFonts w:ascii="Lato" w:hAnsi="Lato" w:cs="Arial"/>
                <w:sz w:val="20"/>
                <w:szCs w:val="20"/>
              </w:rPr>
            </w:pPr>
            <w:r>
              <w:rPr>
                <w:rFonts w:ascii="Lato" w:hAnsi="Lato" w:cs="Arial"/>
                <w:sz w:val="20"/>
                <w:szCs w:val="20"/>
              </w:rPr>
              <w:t>Supplier Sustainability Policy</w:t>
            </w:r>
          </w:p>
          <w:p w14:paraId="41F64267" w14:textId="77777777" w:rsidR="003A64B1" w:rsidRPr="00D15476" w:rsidRDefault="003A64B1" w:rsidP="004C1966">
            <w:pPr>
              <w:spacing w:after="0" w:line="240" w:lineRule="auto"/>
              <w:rPr>
                <w:rFonts w:ascii="Lato" w:hAnsi="Lato" w:cs="Arial"/>
                <w:sz w:val="20"/>
                <w:szCs w:val="20"/>
              </w:rPr>
            </w:pPr>
            <w:r>
              <w:rPr>
                <w:rFonts w:ascii="Lato" w:hAnsi="Lato" w:cs="Arial"/>
                <w:sz w:val="20"/>
                <w:szCs w:val="20"/>
              </w:rPr>
              <w:t>and the included mandatory policies</w:t>
            </w:r>
          </w:p>
        </w:tc>
        <w:tc>
          <w:tcPr>
            <w:tcW w:w="2680" w:type="dxa"/>
            <w:vAlign w:val="center"/>
          </w:tcPr>
          <w:p w14:paraId="1F5E4296" w14:textId="7392F45B" w:rsidR="003A64B1" w:rsidRPr="00D15476" w:rsidRDefault="003A64B1" w:rsidP="00405004">
            <w:pPr>
              <w:spacing w:after="0" w:line="240" w:lineRule="auto"/>
              <w:rPr>
                <w:rFonts w:ascii="Lato" w:hAnsi="Lato" w:cs="Arial"/>
                <w:sz w:val="20"/>
                <w:szCs w:val="20"/>
                <w:highlight w:val="yellow"/>
              </w:rPr>
            </w:pPr>
            <w:hyperlink r:id="rId15" w:history="1">
              <w:r>
                <w:rPr>
                  <w:rStyle w:val="Hyperlink"/>
                  <w:rFonts w:ascii="Lato" w:hAnsi="Lato" w:cs="Arial"/>
                  <w:sz w:val="20"/>
                  <w:szCs w:val="20"/>
                </w:rPr>
                <w:t>Click Here to Access</w:t>
              </w:r>
            </w:hyperlink>
          </w:p>
        </w:tc>
        <w:tc>
          <w:tcPr>
            <w:tcW w:w="1665" w:type="dxa"/>
            <w:vMerge/>
            <w:vAlign w:val="center"/>
          </w:tcPr>
          <w:p w14:paraId="7E2D2DCF" w14:textId="77777777" w:rsidR="003A64B1" w:rsidRPr="00D15476" w:rsidRDefault="003A64B1" w:rsidP="005717BE">
            <w:pPr>
              <w:spacing w:after="0" w:line="240" w:lineRule="auto"/>
              <w:jc w:val="center"/>
              <w:rPr>
                <w:rFonts w:ascii="Lato" w:hAnsi="Lato" w:cs="Arial"/>
                <w:sz w:val="20"/>
                <w:szCs w:val="20"/>
              </w:rPr>
            </w:pPr>
          </w:p>
        </w:tc>
      </w:tr>
    </w:tbl>
    <w:p w14:paraId="01474A12" w14:textId="77777777" w:rsidR="00AD266A" w:rsidRPr="00D15476" w:rsidRDefault="00AD266A" w:rsidP="00AD266A">
      <w:pPr>
        <w:pStyle w:val="paragraph"/>
        <w:spacing w:before="0" w:beforeAutospacing="0" w:after="0" w:afterAutospacing="0"/>
        <w:ind w:right="45"/>
        <w:jc w:val="both"/>
        <w:textAlignment w:val="baseline"/>
        <w:rPr>
          <w:rStyle w:val="scxw63843710"/>
          <w:rFonts w:ascii="Lato" w:hAnsi="Lato" w:cs="Arial"/>
          <w:sz w:val="20"/>
          <w:szCs w:val="20"/>
        </w:rPr>
      </w:pPr>
    </w:p>
    <w:tbl>
      <w:tblPr>
        <w:tblStyle w:val="TableGrid"/>
        <w:tblW w:w="108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78"/>
        <w:gridCol w:w="8810"/>
      </w:tblGrid>
      <w:tr w:rsidR="00AD266A" w:rsidRPr="00D15476" w14:paraId="083C83CE" w14:textId="77777777" w:rsidTr="00AB25A7">
        <w:trPr>
          <w:trHeight w:val="610"/>
        </w:trPr>
        <w:tc>
          <w:tcPr>
            <w:tcW w:w="10888" w:type="dxa"/>
            <w:gridSpan w:val="2"/>
          </w:tcPr>
          <w:p w14:paraId="26F13343" w14:textId="77777777" w:rsidR="00AD266A" w:rsidRPr="00D15476" w:rsidRDefault="00AD266A" w:rsidP="005717BE">
            <w:pPr>
              <w:pStyle w:val="paragraph"/>
              <w:spacing w:before="0" w:beforeAutospacing="0" w:after="0" w:afterAutospacing="0"/>
              <w:jc w:val="both"/>
              <w:textAlignment w:val="baseline"/>
              <w:rPr>
                <w:rStyle w:val="eop"/>
                <w:rFonts w:ascii="Lato" w:hAnsi="Lato" w:cs="Arial"/>
                <w:sz w:val="20"/>
                <w:szCs w:val="20"/>
              </w:rPr>
            </w:pPr>
            <w:r>
              <w:rPr>
                <w:rStyle w:val="normaltextrun"/>
                <w:rFonts w:ascii="Lato" w:hAnsi="Lato" w:cs="Arial"/>
                <w:sz w:val="20"/>
                <w:szCs w:val="20"/>
              </w:rPr>
              <w:t>We confirm that Save the Children may in its consideration of our offer, and subsequently, rely on the statements made herein.</w:t>
            </w:r>
            <w:r>
              <w:rPr>
                <w:rStyle w:val="eop"/>
                <w:rFonts w:ascii="Lato" w:hAnsi="Lato" w:cs="Arial"/>
                <w:sz w:val="20"/>
                <w:szCs w:val="20"/>
              </w:rPr>
              <w:t> </w:t>
            </w:r>
          </w:p>
          <w:p w14:paraId="0E4856F4" w14:textId="77777777" w:rsidR="00AD266A" w:rsidRPr="00D15476" w:rsidRDefault="00AD266A" w:rsidP="005717BE">
            <w:pPr>
              <w:pStyle w:val="paragraph"/>
              <w:spacing w:before="0" w:beforeAutospacing="0" w:after="0" w:afterAutospacing="0"/>
              <w:jc w:val="both"/>
              <w:textAlignment w:val="baseline"/>
              <w:rPr>
                <w:rStyle w:val="scxw63843710"/>
                <w:rFonts w:ascii="Lato" w:hAnsi="Lato" w:cs="Arial"/>
                <w:sz w:val="20"/>
                <w:szCs w:val="20"/>
              </w:rPr>
            </w:pPr>
          </w:p>
        </w:tc>
      </w:tr>
      <w:tr w:rsidR="00AD266A" w:rsidRPr="00D15476" w14:paraId="75F242BF" w14:textId="77777777" w:rsidTr="00AB25A7">
        <w:trPr>
          <w:trHeight w:val="509"/>
        </w:trPr>
        <w:tc>
          <w:tcPr>
            <w:tcW w:w="2078" w:type="dxa"/>
          </w:tcPr>
          <w:p w14:paraId="149937AA" w14:textId="2B7D0364" w:rsidR="00AD266A" w:rsidRPr="00D15476" w:rsidRDefault="00AD266A" w:rsidP="005717BE">
            <w:pPr>
              <w:pStyle w:val="paragraph"/>
              <w:spacing w:before="0" w:beforeAutospacing="0" w:after="0" w:afterAutospacing="0"/>
              <w:ind w:right="45"/>
              <w:jc w:val="both"/>
              <w:textAlignment w:val="baseline"/>
              <w:rPr>
                <w:rStyle w:val="scxw63843710"/>
                <w:rFonts w:ascii="Lato" w:hAnsi="Lato" w:cs="Arial"/>
                <w:sz w:val="20"/>
                <w:szCs w:val="20"/>
              </w:rPr>
            </w:pPr>
            <w:r>
              <w:rPr>
                <w:rStyle w:val="scxw63843710"/>
                <w:rFonts w:ascii="Lato" w:hAnsi="Lato" w:cs="Arial"/>
                <w:sz w:val="20"/>
                <w:szCs w:val="20"/>
              </w:rPr>
              <w:t>Signature</w:t>
            </w:r>
            <w:r w:rsidR="009E72DC">
              <w:rPr>
                <w:rStyle w:val="scxw63843710"/>
                <w:rFonts w:ascii="Lato" w:hAnsi="Lato" w:cs="Arial"/>
                <w:sz w:val="20"/>
                <w:szCs w:val="20"/>
              </w:rPr>
              <w:t xml:space="preserve"> and </w:t>
            </w:r>
            <w:r w:rsidR="00AB25A7">
              <w:rPr>
                <w:rStyle w:val="scxw63843710"/>
                <w:rFonts w:ascii="Lato" w:hAnsi="Lato" w:cs="Arial"/>
                <w:sz w:val="20"/>
                <w:szCs w:val="20"/>
              </w:rPr>
              <w:t>Date:</w:t>
            </w:r>
          </w:p>
        </w:tc>
        <w:tc>
          <w:tcPr>
            <w:tcW w:w="8810" w:type="dxa"/>
          </w:tcPr>
          <w:p w14:paraId="54F92AF8" w14:textId="77777777" w:rsidR="00AD266A" w:rsidRPr="00D15476" w:rsidRDefault="00AD266A" w:rsidP="005717BE">
            <w:pPr>
              <w:pStyle w:val="paragraph"/>
              <w:spacing w:before="0" w:beforeAutospacing="0" w:after="0" w:afterAutospacing="0"/>
              <w:ind w:right="45"/>
              <w:jc w:val="both"/>
              <w:textAlignment w:val="baseline"/>
              <w:rPr>
                <w:rStyle w:val="scxw63843710"/>
                <w:rFonts w:ascii="Lato" w:hAnsi="Lato" w:cs="Arial"/>
                <w:sz w:val="20"/>
                <w:szCs w:val="20"/>
              </w:rPr>
            </w:pPr>
            <w:r>
              <w:rPr>
                <w:rStyle w:val="scxw63843710"/>
                <w:rFonts w:ascii="Lato" w:hAnsi="Lato" w:cs="Arial"/>
                <w:sz w:val="20"/>
                <w:szCs w:val="20"/>
              </w:rPr>
              <w:t>…………………………………………………..</w:t>
            </w:r>
          </w:p>
        </w:tc>
      </w:tr>
      <w:tr w:rsidR="00AD266A" w:rsidRPr="00D15476" w14:paraId="2D85F557" w14:textId="77777777" w:rsidTr="00AB25A7">
        <w:trPr>
          <w:trHeight w:val="544"/>
        </w:trPr>
        <w:tc>
          <w:tcPr>
            <w:tcW w:w="2078" w:type="dxa"/>
          </w:tcPr>
          <w:p w14:paraId="69F78907" w14:textId="77777777" w:rsidR="00AD266A" w:rsidRPr="00D15476" w:rsidRDefault="00AD266A" w:rsidP="005717BE">
            <w:pPr>
              <w:pStyle w:val="paragraph"/>
              <w:spacing w:before="0" w:beforeAutospacing="0" w:after="0" w:afterAutospacing="0"/>
              <w:ind w:right="45"/>
              <w:jc w:val="both"/>
              <w:textAlignment w:val="baseline"/>
              <w:rPr>
                <w:rStyle w:val="scxw63843710"/>
                <w:rFonts w:ascii="Lato" w:hAnsi="Lato" w:cs="Arial"/>
                <w:sz w:val="20"/>
                <w:szCs w:val="20"/>
              </w:rPr>
            </w:pPr>
            <w:r>
              <w:rPr>
                <w:rStyle w:val="scxw63843710"/>
                <w:rFonts w:ascii="Lato" w:hAnsi="Lato" w:cs="Arial"/>
                <w:sz w:val="20"/>
                <w:szCs w:val="20"/>
              </w:rPr>
              <w:t>Name:</w:t>
            </w:r>
          </w:p>
        </w:tc>
        <w:tc>
          <w:tcPr>
            <w:tcW w:w="8810" w:type="dxa"/>
          </w:tcPr>
          <w:p w14:paraId="5850C442" w14:textId="77777777" w:rsidR="00AD266A" w:rsidRPr="00D15476" w:rsidRDefault="00AD266A" w:rsidP="005717BE">
            <w:pPr>
              <w:pStyle w:val="paragraph"/>
              <w:spacing w:before="0" w:beforeAutospacing="0" w:after="0" w:afterAutospacing="0"/>
              <w:ind w:right="45"/>
              <w:jc w:val="both"/>
              <w:textAlignment w:val="baseline"/>
              <w:rPr>
                <w:rStyle w:val="scxw63843710"/>
                <w:rFonts w:ascii="Lato" w:hAnsi="Lato" w:cs="Arial"/>
                <w:sz w:val="20"/>
                <w:szCs w:val="20"/>
              </w:rPr>
            </w:pPr>
            <w:r>
              <w:rPr>
                <w:rStyle w:val="scxw63843710"/>
                <w:rFonts w:ascii="Lato" w:hAnsi="Lato" w:cs="Arial"/>
                <w:sz w:val="20"/>
                <w:szCs w:val="20"/>
              </w:rPr>
              <w:t>…………………………………………………..</w:t>
            </w:r>
          </w:p>
        </w:tc>
      </w:tr>
      <w:tr w:rsidR="00AD266A" w:rsidRPr="00D15476" w14:paraId="14FBF637" w14:textId="77777777" w:rsidTr="00AB25A7">
        <w:trPr>
          <w:trHeight w:val="566"/>
        </w:trPr>
        <w:tc>
          <w:tcPr>
            <w:tcW w:w="2078" w:type="dxa"/>
          </w:tcPr>
          <w:p w14:paraId="0721CA86" w14:textId="77777777" w:rsidR="00AD266A" w:rsidRPr="00D15476" w:rsidRDefault="00AD266A" w:rsidP="005717BE">
            <w:pPr>
              <w:pStyle w:val="paragraph"/>
              <w:spacing w:before="0" w:beforeAutospacing="0" w:after="0" w:afterAutospacing="0"/>
              <w:ind w:right="45"/>
              <w:jc w:val="both"/>
              <w:textAlignment w:val="baseline"/>
              <w:rPr>
                <w:rStyle w:val="scxw63843710"/>
                <w:rFonts w:ascii="Lato" w:hAnsi="Lato" w:cs="Arial"/>
                <w:sz w:val="20"/>
                <w:szCs w:val="20"/>
              </w:rPr>
            </w:pPr>
            <w:r>
              <w:rPr>
                <w:rStyle w:val="scxw63843710"/>
                <w:rFonts w:ascii="Lato" w:hAnsi="Lato" w:cs="Arial"/>
                <w:sz w:val="20"/>
                <w:szCs w:val="20"/>
              </w:rPr>
              <w:t>Title:</w:t>
            </w:r>
          </w:p>
        </w:tc>
        <w:tc>
          <w:tcPr>
            <w:tcW w:w="8810" w:type="dxa"/>
          </w:tcPr>
          <w:p w14:paraId="366327D5" w14:textId="77777777" w:rsidR="00AD266A" w:rsidRPr="00D15476" w:rsidRDefault="00AD266A" w:rsidP="005717BE">
            <w:pPr>
              <w:pStyle w:val="paragraph"/>
              <w:spacing w:before="0" w:beforeAutospacing="0" w:after="0" w:afterAutospacing="0"/>
              <w:ind w:right="45"/>
              <w:jc w:val="both"/>
              <w:textAlignment w:val="baseline"/>
              <w:rPr>
                <w:rStyle w:val="scxw63843710"/>
                <w:rFonts w:ascii="Lato" w:hAnsi="Lato" w:cs="Arial"/>
                <w:sz w:val="20"/>
                <w:szCs w:val="20"/>
              </w:rPr>
            </w:pPr>
            <w:r>
              <w:rPr>
                <w:rStyle w:val="scxw63843710"/>
                <w:rFonts w:ascii="Lato" w:hAnsi="Lato" w:cs="Arial"/>
                <w:sz w:val="20"/>
                <w:szCs w:val="20"/>
              </w:rPr>
              <w:t>…………………………………………………..</w:t>
            </w:r>
          </w:p>
        </w:tc>
      </w:tr>
      <w:tr w:rsidR="00AD266A" w:rsidRPr="00D15476" w14:paraId="38C5BCEA" w14:textId="77777777" w:rsidTr="00AB25A7">
        <w:trPr>
          <w:trHeight w:val="547"/>
        </w:trPr>
        <w:tc>
          <w:tcPr>
            <w:tcW w:w="2078" w:type="dxa"/>
          </w:tcPr>
          <w:p w14:paraId="21215BAC" w14:textId="77777777" w:rsidR="00AD266A" w:rsidRPr="00D15476" w:rsidRDefault="00AD266A" w:rsidP="005717BE">
            <w:pPr>
              <w:pStyle w:val="paragraph"/>
              <w:spacing w:before="0" w:beforeAutospacing="0" w:after="0" w:afterAutospacing="0"/>
              <w:ind w:right="45"/>
              <w:jc w:val="both"/>
              <w:textAlignment w:val="baseline"/>
              <w:rPr>
                <w:rStyle w:val="scxw63843710"/>
                <w:rFonts w:ascii="Lato" w:hAnsi="Lato" w:cs="Arial"/>
                <w:sz w:val="20"/>
                <w:szCs w:val="20"/>
              </w:rPr>
            </w:pPr>
            <w:r>
              <w:rPr>
                <w:rStyle w:val="scxw63843710"/>
                <w:rFonts w:ascii="Lato" w:hAnsi="Lato" w:cs="Arial"/>
                <w:sz w:val="20"/>
                <w:szCs w:val="20"/>
              </w:rPr>
              <w:t>Company:</w:t>
            </w:r>
          </w:p>
        </w:tc>
        <w:tc>
          <w:tcPr>
            <w:tcW w:w="8810" w:type="dxa"/>
          </w:tcPr>
          <w:p w14:paraId="17C69819" w14:textId="77777777" w:rsidR="00AD266A" w:rsidRPr="00D15476" w:rsidRDefault="00AD266A" w:rsidP="005717BE">
            <w:pPr>
              <w:pStyle w:val="paragraph"/>
              <w:spacing w:before="0" w:beforeAutospacing="0" w:after="0" w:afterAutospacing="0"/>
              <w:ind w:right="45"/>
              <w:jc w:val="both"/>
              <w:textAlignment w:val="baseline"/>
              <w:rPr>
                <w:rStyle w:val="scxw63843710"/>
                <w:rFonts w:ascii="Lato" w:hAnsi="Lato" w:cs="Arial"/>
                <w:sz w:val="20"/>
                <w:szCs w:val="20"/>
              </w:rPr>
            </w:pPr>
            <w:r>
              <w:rPr>
                <w:rStyle w:val="scxw63843710"/>
                <w:rFonts w:ascii="Lato" w:hAnsi="Lato" w:cs="Arial"/>
                <w:sz w:val="20"/>
                <w:szCs w:val="20"/>
              </w:rPr>
              <w:t>…………………………………………………..</w:t>
            </w:r>
          </w:p>
        </w:tc>
      </w:tr>
    </w:tbl>
    <w:p w14:paraId="409356FA" w14:textId="1A9B7C29" w:rsidR="00896B3C" w:rsidRPr="007A0AFB" w:rsidRDefault="00896B3C" w:rsidP="00896B3C">
      <w:pPr>
        <w:pStyle w:val="DocumentSubtitle"/>
        <w:jc w:val="center"/>
        <w:rPr>
          <w:rFonts w:ascii="Lato" w:hAnsi="Lato"/>
          <w:color w:val="0070C0"/>
          <w:sz w:val="180"/>
          <w:szCs w:val="48"/>
        </w:rPr>
      </w:pPr>
      <w:r>
        <w:rPr>
          <w:rFonts w:ascii="Lato" w:hAnsi="Lato"/>
          <w:sz w:val="44"/>
          <w:szCs w:val="48"/>
        </w:rPr>
        <w:lastRenderedPageBreak/>
        <w:t xml:space="preserve">Terms of Reference (ToR) for </w:t>
      </w:r>
    </w:p>
    <w:p w14:paraId="6F7C94F3" w14:textId="77777777" w:rsidR="00896B3C" w:rsidRPr="007A0AFB" w:rsidRDefault="00896B3C" w:rsidP="00896B3C">
      <w:pPr>
        <w:pStyle w:val="DocumentSubtitle"/>
        <w:jc w:val="center"/>
        <w:rPr>
          <w:rFonts w:ascii="Lato" w:hAnsi="Lato"/>
          <w:sz w:val="180"/>
          <w:szCs w:val="48"/>
        </w:rPr>
      </w:pPr>
      <w:r>
        <w:rPr>
          <w:rFonts w:ascii="Lato" w:hAnsi="Lato"/>
          <w:sz w:val="44"/>
          <w:szCs w:val="48"/>
        </w:rPr>
        <w:t>Project Final Evaluation</w:t>
      </w:r>
    </w:p>
    <w:p w14:paraId="196B3035" w14:textId="77777777" w:rsidR="00896B3C" w:rsidRPr="002E0763" w:rsidRDefault="00896B3C" w:rsidP="00896B3C">
      <w:pPr>
        <w:pStyle w:val="DocumentDescription"/>
        <w:rPr>
          <w:rFonts w:ascii="Lato" w:hAnsi="Lato"/>
          <w:color w:val="0070C0"/>
          <w:sz w:val="36"/>
          <w:szCs w:val="36"/>
        </w:rPr>
      </w:pPr>
    </w:p>
    <w:p w14:paraId="40251388" w14:textId="77777777" w:rsidR="00896B3C" w:rsidRPr="00B62262" w:rsidRDefault="00896B3C" w:rsidP="00896B3C">
      <w:pPr>
        <w:rPr>
          <w:rFonts w:ascii="Lato" w:hAnsi="Lato"/>
          <w:szCs w:val="44"/>
        </w:rPr>
      </w:pPr>
      <w:r>
        <w:rPr>
          <w:rFonts w:ascii="Lato" w:hAnsi="Lato"/>
          <w:szCs w:val="24"/>
        </w:rPr>
        <w:t xml:space="preserve">                                                                         </w:t>
      </w:r>
      <w:bookmarkStart w:id="1" w:name="_Toc240451663"/>
      <w:r>
        <w:rPr>
          <w:rFonts w:ascii="Lato" w:hAnsi="Lato"/>
          <w:szCs w:val="44"/>
        </w:rPr>
        <w:t>Project Summary</w:t>
      </w:r>
      <w:bookmarkEnd w:id="1"/>
      <w:r>
        <w:rPr>
          <w:rFonts w:ascii="Lato" w:hAnsi="Lato"/>
          <w:szCs w:val="44"/>
        </w:rPr>
        <w:t xml:space="preserve"> </w:t>
      </w:r>
    </w:p>
    <w:tbl>
      <w:tblPr>
        <w:tblStyle w:val="PlainTable2"/>
        <w:tblW w:w="9015" w:type="dxa"/>
        <w:tblLook w:val="04A0" w:firstRow="1" w:lastRow="0" w:firstColumn="1" w:lastColumn="0" w:noHBand="0" w:noVBand="1"/>
      </w:tblPr>
      <w:tblGrid>
        <w:gridCol w:w="2977"/>
        <w:gridCol w:w="6038"/>
      </w:tblGrid>
      <w:tr w:rsidR="00896B3C" w:rsidRPr="003644B9" w14:paraId="7CC40275" w14:textId="77777777" w:rsidTr="00A2068D">
        <w:trPr>
          <w:cnfStyle w:val="100000000000" w:firstRow="1" w:lastRow="0" w:firstColumn="0" w:lastColumn="0" w:oddVBand="0" w:evenVBand="0" w:oddHBand="0" w:evenHBand="0" w:firstRowFirstColumn="0" w:firstRowLastColumn="0" w:lastRowFirstColumn="0" w:lastRowLastColumn="0"/>
          <w:trHeight w:val="400"/>
        </w:trPr>
        <w:tc>
          <w:tcPr>
            <w:cnfStyle w:val="001000000000" w:firstRow="0" w:lastRow="0" w:firstColumn="1" w:lastColumn="0" w:oddVBand="0" w:evenVBand="0" w:oddHBand="0" w:evenHBand="0" w:firstRowFirstColumn="0" w:firstRowLastColumn="0" w:lastRowFirstColumn="0" w:lastRowLastColumn="0"/>
            <w:tcW w:w="2977" w:type="dxa"/>
          </w:tcPr>
          <w:p w14:paraId="696B1DAC" w14:textId="77777777" w:rsidR="00896B3C" w:rsidRPr="003644B9" w:rsidRDefault="00896B3C" w:rsidP="00A2068D">
            <w:pPr>
              <w:spacing w:line="360" w:lineRule="auto"/>
              <w:rPr>
                <w:rFonts w:ascii="Lato" w:hAnsi="Lato"/>
                <w:color w:val="0070C0"/>
                <w:szCs w:val="28"/>
              </w:rPr>
            </w:pPr>
            <w:r>
              <w:rPr>
                <w:rFonts w:ascii="Lato" w:hAnsi="Lato"/>
                <w:szCs w:val="28"/>
              </w:rPr>
              <w:t>Type of study</w:t>
            </w:r>
          </w:p>
        </w:tc>
        <w:tc>
          <w:tcPr>
            <w:tcW w:w="6038" w:type="dxa"/>
          </w:tcPr>
          <w:p w14:paraId="4D5E4472" w14:textId="77777777" w:rsidR="00896B3C" w:rsidRDefault="00896B3C" w:rsidP="00A2068D">
            <w:pPr>
              <w:cnfStyle w:val="100000000000" w:firstRow="1" w:lastRow="0" w:firstColumn="0" w:lastColumn="0" w:oddVBand="0" w:evenVBand="0" w:oddHBand="0" w:evenHBand="0" w:firstRowFirstColumn="0" w:firstRowLastColumn="0" w:lastRowFirstColumn="0" w:lastRowLastColumn="0"/>
              <w:rPr>
                <w:rFonts w:ascii="Lato" w:hAnsi="Lato"/>
                <w:szCs w:val="28"/>
              </w:rPr>
            </w:pPr>
            <w:r>
              <w:rPr>
                <w:rFonts w:ascii="Lato" w:hAnsi="Lato"/>
                <w:b w:val="0"/>
                <w:bCs w:val="0"/>
                <w:szCs w:val="28"/>
              </w:rPr>
              <w:t>Final Evaluation</w:t>
            </w:r>
          </w:p>
          <w:p w14:paraId="3474B802" w14:textId="77777777" w:rsidR="00896B3C" w:rsidRPr="003644B9" w:rsidRDefault="00896B3C" w:rsidP="00A2068D">
            <w:pPr>
              <w:cnfStyle w:val="100000000000" w:firstRow="1" w:lastRow="0" w:firstColumn="0" w:lastColumn="0" w:oddVBand="0" w:evenVBand="0" w:oddHBand="0" w:evenHBand="0" w:firstRowFirstColumn="0" w:firstRowLastColumn="0" w:lastRowFirstColumn="0" w:lastRowLastColumn="0"/>
              <w:rPr>
                <w:rFonts w:ascii="Lato" w:hAnsi="Lato"/>
                <w:b w:val="0"/>
                <w:bCs w:val="0"/>
                <w:szCs w:val="28"/>
              </w:rPr>
            </w:pPr>
          </w:p>
        </w:tc>
      </w:tr>
      <w:tr w:rsidR="00896B3C" w:rsidRPr="003644B9" w14:paraId="2DEB86B8" w14:textId="77777777" w:rsidTr="00A2068D">
        <w:trPr>
          <w:cnfStyle w:val="000000100000" w:firstRow="0" w:lastRow="0" w:firstColumn="0" w:lastColumn="0" w:oddVBand="0" w:evenVBand="0" w:oddHBand="1" w:evenHBand="0" w:firstRowFirstColumn="0" w:firstRowLastColumn="0" w:lastRowFirstColumn="0" w:lastRowLastColumn="0"/>
          <w:trHeight w:val="379"/>
        </w:trPr>
        <w:tc>
          <w:tcPr>
            <w:cnfStyle w:val="001000000000" w:firstRow="0" w:lastRow="0" w:firstColumn="1" w:lastColumn="0" w:oddVBand="0" w:evenVBand="0" w:oddHBand="0" w:evenHBand="0" w:firstRowFirstColumn="0" w:firstRowLastColumn="0" w:lastRowFirstColumn="0" w:lastRowLastColumn="0"/>
            <w:tcW w:w="2977" w:type="dxa"/>
          </w:tcPr>
          <w:p w14:paraId="069F4BA0" w14:textId="77777777" w:rsidR="00896B3C" w:rsidRPr="003644B9" w:rsidRDefault="00896B3C" w:rsidP="00A2068D">
            <w:pPr>
              <w:spacing w:line="360" w:lineRule="auto"/>
              <w:rPr>
                <w:rFonts w:ascii="Lato" w:hAnsi="Lato" w:cstheme="minorHAnsi"/>
                <w:bCs w:val="0"/>
                <w:i/>
                <w:szCs w:val="28"/>
              </w:rPr>
            </w:pPr>
            <w:r>
              <w:rPr>
                <w:rFonts w:ascii="Lato" w:hAnsi="Lato" w:cstheme="minorHAnsi"/>
                <w:bCs w:val="0"/>
                <w:szCs w:val="28"/>
              </w:rPr>
              <w:t>Name of the project</w:t>
            </w:r>
          </w:p>
        </w:tc>
        <w:tc>
          <w:tcPr>
            <w:tcW w:w="6038" w:type="dxa"/>
          </w:tcPr>
          <w:p w14:paraId="2824FC30" w14:textId="77777777" w:rsidR="00896B3C" w:rsidRPr="003644B9" w:rsidRDefault="00896B3C" w:rsidP="00A2068D">
            <w:pPr>
              <w:jc w:val="both"/>
              <w:cnfStyle w:val="000000100000" w:firstRow="0" w:lastRow="0" w:firstColumn="0" w:lastColumn="0" w:oddVBand="0" w:evenVBand="0" w:oddHBand="1" w:evenHBand="0" w:firstRowFirstColumn="0" w:firstRowLastColumn="0" w:lastRowFirstColumn="0" w:lastRowLastColumn="0"/>
              <w:rPr>
                <w:rFonts w:ascii="Lato" w:hAnsi="Lato"/>
                <w:szCs w:val="28"/>
              </w:rPr>
            </w:pPr>
            <w:r>
              <w:rPr>
                <w:rFonts w:ascii="Lato" w:hAnsi="Lato"/>
                <w:szCs w:val="28"/>
              </w:rPr>
              <w:t>Reducing Impacts of Disasters Using the Anticipatory Action Framework in Somalia.</w:t>
            </w:r>
          </w:p>
        </w:tc>
      </w:tr>
      <w:tr w:rsidR="00896B3C" w:rsidRPr="003644B9" w14:paraId="749A6B2C" w14:textId="77777777" w:rsidTr="00A2068D">
        <w:trPr>
          <w:trHeight w:val="440"/>
        </w:trPr>
        <w:tc>
          <w:tcPr>
            <w:cnfStyle w:val="001000000000" w:firstRow="0" w:lastRow="0" w:firstColumn="1" w:lastColumn="0" w:oddVBand="0" w:evenVBand="0" w:oddHBand="0" w:evenHBand="0" w:firstRowFirstColumn="0" w:firstRowLastColumn="0" w:lastRowFirstColumn="0" w:lastRowLastColumn="0"/>
            <w:tcW w:w="2977" w:type="dxa"/>
          </w:tcPr>
          <w:p w14:paraId="3F9C0D0C" w14:textId="77777777" w:rsidR="00896B3C" w:rsidRPr="003644B9" w:rsidRDefault="00896B3C" w:rsidP="00A2068D">
            <w:pPr>
              <w:spacing w:line="360" w:lineRule="auto"/>
              <w:rPr>
                <w:rFonts w:ascii="Lato" w:hAnsi="Lato" w:cstheme="minorHAnsi"/>
                <w:bCs w:val="0"/>
                <w:i/>
                <w:szCs w:val="28"/>
              </w:rPr>
            </w:pPr>
            <w:r>
              <w:rPr>
                <w:rFonts w:ascii="Lato" w:hAnsi="Lato" w:cstheme="minorHAnsi"/>
                <w:bCs w:val="0"/>
                <w:szCs w:val="28"/>
              </w:rPr>
              <w:t>Project start and end dates</w:t>
            </w:r>
          </w:p>
        </w:tc>
        <w:tc>
          <w:tcPr>
            <w:tcW w:w="6038" w:type="dxa"/>
          </w:tcPr>
          <w:p w14:paraId="60AD54C8" w14:textId="77777777" w:rsidR="00896B3C" w:rsidRPr="003644B9" w:rsidRDefault="00896B3C" w:rsidP="00A2068D">
            <w:pPr>
              <w:cnfStyle w:val="000000000000" w:firstRow="0" w:lastRow="0" w:firstColumn="0" w:lastColumn="0" w:oddVBand="0" w:evenVBand="0" w:oddHBand="0" w:evenHBand="0" w:firstRowFirstColumn="0" w:firstRowLastColumn="0" w:lastRowFirstColumn="0" w:lastRowLastColumn="0"/>
              <w:rPr>
                <w:rFonts w:ascii="Lato" w:hAnsi="Lato"/>
                <w:szCs w:val="28"/>
              </w:rPr>
            </w:pPr>
            <w:r>
              <w:rPr>
                <w:rFonts w:ascii="Lato" w:hAnsi="Lato"/>
                <w:szCs w:val="28"/>
              </w:rPr>
              <w:t>January 2024 – December 2026</w:t>
            </w:r>
          </w:p>
        </w:tc>
      </w:tr>
      <w:tr w:rsidR="00896B3C" w:rsidRPr="003644B9" w14:paraId="7DBD5BC8" w14:textId="77777777" w:rsidTr="00A2068D">
        <w:trPr>
          <w:cnfStyle w:val="000000100000" w:firstRow="0" w:lastRow="0" w:firstColumn="0" w:lastColumn="0" w:oddVBand="0" w:evenVBand="0" w:oddHBand="1" w:evenHBand="0" w:firstRowFirstColumn="0" w:firstRowLastColumn="0" w:lastRowFirstColumn="0" w:lastRowLastColumn="0"/>
          <w:trHeight w:val="379"/>
        </w:trPr>
        <w:tc>
          <w:tcPr>
            <w:cnfStyle w:val="001000000000" w:firstRow="0" w:lastRow="0" w:firstColumn="1" w:lastColumn="0" w:oddVBand="0" w:evenVBand="0" w:oddHBand="0" w:evenHBand="0" w:firstRowFirstColumn="0" w:firstRowLastColumn="0" w:lastRowFirstColumn="0" w:lastRowLastColumn="0"/>
            <w:tcW w:w="2977" w:type="dxa"/>
          </w:tcPr>
          <w:p w14:paraId="630E741D" w14:textId="77777777" w:rsidR="00896B3C" w:rsidRPr="003644B9" w:rsidRDefault="00896B3C" w:rsidP="00A2068D">
            <w:pPr>
              <w:spacing w:line="360" w:lineRule="auto"/>
              <w:rPr>
                <w:rFonts w:ascii="Lato" w:hAnsi="Lato" w:cstheme="minorHAnsi"/>
                <w:bCs w:val="0"/>
                <w:i/>
                <w:szCs w:val="28"/>
              </w:rPr>
            </w:pPr>
            <w:r>
              <w:rPr>
                <w:rFonts w:ascii="Lato" w:hAnsi="Lato" w:cstheme="minorHAnsi"/>
                <w:bCs w:val="0"/>
                <w:szCs w:val="28"/>
              </w:rPr>
              <w:t>Project duration</w:t>
            </w:r>
          </w:p>
        </w:tc>
        <w:tc>
          <w:tcPr>
            <w:tcW w:w="6038" w:type="dxa"/>
          </w:tcPr>
          <w:p w14:paraId="3C896390" w14:textId="77777777" w:rsidR="00896B3C" w:rsidRPr="003644B9" w:rsidRDefault="00896B3C" w:rsidP="00A2068D">
            <w:pPr>
              <w:cnfStyle w:val="000000100000" w:firstRow="0" w:lastRow="0" w:firstColumn="0" w:lastColumn="0" w:oddVBand="0" w:evenVBand="0" w:oddHBand="1" w:evenHBand="0" w:firstRowFirstColumn="0" w:firstRowLastColumn="0" w:lastRowFirstColumn="0" w:lastRowLastColumn="0"/>
              <w:rPr>
                <w:rFonts w:ascii="Lato" w:hAnsi="Lato"/>
                <w:szCs w:val="28"/>
              </w:rPr>
            </w:pPr>
            <w:r>
              <w:rPr>
                <w:rFonts w:ascii="Lato" w:hAnsi="Lato"/>
                <w:szCs w:val="28"/>
              </w:rPr>
              <w:t>36 months</w:t>
            </w:r>
          </w:p>
        </w:tc>
      </w:tr>
      <w:tr w:rsidR="00896B3C" w:rsidRPr="003644B9" w14:paraId="58CB63E3" w14:textId="77777777" w:rsidTr="00A2068D">
        <w:trPr>
          <w:trHeight w:val="400"/>
        </w:trPr>
        <w:tc>
          <w:tcPr>
            <w:cnfStyle w:val="001000000000" w:firstRow="0" w:lastRow="0" w:firstColumn="1" w:lastColumn="0" w:oddVBand="0" w:evenVBand="0" w:oddHBand="0" w:evenHBand="0" w:firstRowFirstColumn="0" w:firstRowLastColumn="0" w:lastRowFirstColumn="0" w:lastRowLastColumn="0"/>
            <w:tcW w:w="2977" w:type="dxa"/>
          </w:tcPr>
          <w:p w14:paraId="64770B01" w14:textId="77777777" w:rsidR="00896B3C" w:rsidRPr="003644B9" w:rsidRDefault="00896B3C" w:rsidP="00A2068D">
            <w:pPr>
              <w:spacing w:line="360" w:lineRule="auto"/>
              <w:rPr>
                <w:rFonts w:ascii="Lato" w:hAnsi="Lato" w:cstheme="minorHAnsi"/>
                <w:bCs w:val="0"/>
                <w:i/>
                <w:szCs w:val="28"/>
              </w:rPr>
            </w:pPr>
            <w:r>
              <w:rPr>
                <w:rFonts w:ascii="Lato" w:hAnsi="Lato" w:cstheme="minorHAnsi"/>
                <w:bCs w:val="0"/>
                <w:szCs w:val="28"/>
              </w:rPr>
              <w:t>Project locations:</w:t>
            </w:r>
          </w:p>
        </w:tc>
        <w:tc>
          <w:tcPr>
            <w:tcW w:w="6038" w:type="dxa"/>
          </w:tcPr>
          <w:p w14:paraId="45EE0F3D" w14:textId="1F83312E" w:rsidR="00896B3C" w:rsidRPr="003644B9" w:rsidRDefault="00896B3C" w:rsidP="00A2068D">
            <w:pPr>
              <w:cnfStyle w:val="000000000000" w:firstRow="0" w:lastRow="0" w:firstColumn="0" w:lastColumn="0" w:oddVBand="0" w:evenVBand="0" w:oddHBand="0" w:evenHBand="0" w:firstRowFirstColumn="0" w:firstRowLastColumn="0" w:lastRowFirstColumn="0" w:lastRowLastColumn="0"/>
              <w:rPr>
                <w:rFonts w:ascii="Lato" w:hAnsi="Lato"/>
                <w:szCs w:val="28"/>
              </w:rPr>
            </w:pPr>
            <w:r>
              <w:rPr>
                <w:rFonts w:ascii="Lato" w:hAnsi="Lato"/>
                <w:szCs w:val="28"/>
              </w:rPr>
              <w:t>Burao, Bandarbeyla and Beledweyne</w:t>
            </w:r>
          </w:p>
        </w:tc>
      </w:tr>
      <w:tr w:rsidR="00896B3C" w:rsidRPr="003644B9" w14:paraId="10EF5620" w14:textId="77777777" w:rsidTr="00A2068D">
        <w:trPr>
          <w:cnfStyle w:val="000000100000" w:firstRow="0" w:lastRow="0" w:firstColumn="0" w:lastColumn="0" w:oddVBand="0" w:evenVBand="0" w:oddHBand="1" w:evenHBand="0" w:firstRowFirstColumn="0" w:firstRowLastColumn="0" w:lastRowFirstColumn="0" w:lastRowLastColumn="0"/>
          <w:trHeight w:val="379"/>
        </w:trPr>
        <w:tc>
          <w:tcPr>
            <w:cnfStyle w:val="001000000000" w:firstRow="0" w:lastRow="0" w:firstColumn="1" w:lastColumn="0" w:oddVBand="0" w:evenVBand="0" w:oddHBand="0" w:evenHBand="0" w:firstRowFirstColumn="0" w:firstRowLastColumn="0" w:lastRowFirstColumn="0" w:lastRowLastColumn="0"/>
            <w:tcW w:w="2977" w:type="dxa"/>
          </w:tcPr>
          <w:p w14:paraId="0DC3D54F" w14:textId="77777777" w:rsidR="00896B3C" w:rsidRPr="003644B9" w:rsidRDefault="00896B3C" w:rsidP="00A2068D">
            <w:pPr>
              <w:spacing w:line="360" w:lineRule="auto"/>
              <w:rPr>
                <w:rFonts w:ascii="Lato" w:hAnsi="Lato" w:cstheme="minorHAnsi"/>
                <w:bCs w:val="0"/>
                <w:i/>
                <w:szCs w:val="28"/>
              </w:rPr>
            </w:pPr>
            <w:r>
              <w:rPr>
                <w:rFonts w:ascii="Lato" w:hAnsi="Lato" w:cstheme="minorHAnsi"/>
                <w:bCs w:val="0"/>
                <w:szCs w:val="28"/>
              </w:rPr>
              <w:t>Thematic areas</w:t>
            </w:r>
          </w:p>
        </w:tc>
        <w:tc>
          <w:tcPr>
            <w:tcW w:w="6038" w:type="dxa"/>
          </w:tcPr>
          <w:p w14:paraId="64439D1D" w14:textId="18B795D4" w:rsidR="00896B3C" w:rsidRPr="003644B9" w:rsidRDefault="00896B3C" w:rsidP="00A2068D">
            <w:pPr>
              <w:jc w:val="both"/>
              <w:cnfStyle w:val="000000100000" w:firstRow="0" w:lastRow="0" w:firstColumn="0" w:lastColumn="0" w:oddVBand="0" w:evenVBand="0" w:oddHBand="1" w:evenHBand="0" w:firstRowFirstColumn="0" w:firstRowLastColumn="0" w:lastRowFirstColumn="0" w:lastRowLastColumn="0"/>
              <w:rPr>
                <w:rFonts w:ascii="Lato" w:hAnsi="Lato"/>
                <w:szCs w:val="28"/>
              </w:rPr>
            </w:pPr>
            <w:r>
              <w:rPr>
                <w:rFonts w:ascii="Lato" w:hAnsi="Lato"/>
                <w:szCs w:val="28"/>
              </w:rPr>
              <w:t>Anticipatory Action, Early Warning, Early Action, Disaster Risk Reduction, Child-</w:t>
            </w:r>
            <w:proofErr w:type="spellStart"/>
            <w:r>
              <w:rPr>
                <w:rFonts w:ascii="Lato" w:hAnsi="Lato"/>
                <w:szCs w:val="28"/>
              </w:rPr>
              <w:t>centred</w:t>
            </w:r>
            <w:proofErr w:type="spellEnd"/>
            <w:r>
              <w:rPr>
                <w:rFonts w:ascii="Lato" w:hAnsi="Lato"/>
                <w:szCs w:val="28"/>
              </w:rPr>
              <w:t xml:space="preserve"> approaches, Localization, Accountability to Affected Populations, Gender Equality and Social Inclusion, Research and Learning, Anticipatory Financing.</w:t>
            </w:r>
          </w:p>
        </w:tc>
      </w:tr>
      <w:tr w:rsidR="00896B3C" w:rsidRPr="003644B9" w14:paraId="1AC83CDE" w14:textId="77777777" w:rsidTr="00A2068D">
        <w:trPr>
          <w:trHeight w:val="379"/>
        </w:trPr>
        <w:tc>
          <w:tcPr>
            <w:cnfStyle w:val="001000000000" w:firstRow="0" w:lastRow="0" w:firstColumn="1" w:lastColumn="0" w:oddVBand="0" w:evenVBand="0" w:oddHBand="0" w:evenHBand="0" w:firstRowFirstColumn="0" w:firstRowLastColumn="0" w:lastRowFirstColumn="0" w:lastRowLastColumn="0"/>
            <w:tcW w:w="2977" w:type="dxa"/>
          </w:tcPr>
          <w:p w14:paraId="48C7D561" w14:textId="77777777" w:rsidR="00896B3C" w:rsidRPr="003644B9" w:rsidRDefault="00896B3C" w:rsidP="00A2068D">
            <w:pPr>
              <w:spacing w:line="360" w:lineRule="auto"/>
              <w:rPr>
                <w:rFonts w:ascii="Lato" w:hAnsi="Lato" w:cstheme="minorHAnsi"/>
                <w:bCs w:val="0"/>
                <w:i/>
                <w:szCs w:val="28"/>
              </w:rPr>
            </w:pPr>
            <w:r>
              <w:rPr>
                <w:rFonts w:ascii="Lato" w:hAnsi="Lato" w:cstheme="minorHAnsi"/>
                <w:bCs w:val="0"/>
                <w:szCs w:val="28"/>
              </w:rPr>
              <w:t>Donor</w:t>
            </w:r>
          </w:p>
        </w:tc>
        <w:tc>
          <w:tcPr>
            <w:tcW w:w="6038" w:type="dxa"/>
          </w:tcPr>
          <w:p w14:paraId="3551B637" w14:textId="77777777" w:rsidR="00896B3C" w:rsidRPr="003644B9" w:rsidRDefault="00896B3C" w:rsidP="00A2068D">
            <w:pPr>
              <w:cnfStyle w:val="000000000000" w:firstRow="0" w:lastRow="0" w:firstColumn="0" w:lastColumn="0" w:oddVBand="0" w:evenVBand="0" w:oddHBand="0" w:evenHBand="0" w:firstRowFirstColumn="0" w:firstRowLastColumn="0" w:lastRowFirstColumn="0" w:lastRowLastColumn="0"/>
              <w:rPr>
                <w:rFonts w:ascii="Lato" w:hAnsi="Lato"/>
                <w:szCs w:val="28"/>
              </w:rPr>
            </w:pPr>
            <w:r>
              <w:rPr>
                <w:rFonts w:ascii="Lato" w:hAnsi="Lato"/>
                <w:szCs w:val="28"/>
              </w:rPr>
              <w:t>German Federal Foreign Office (GFFO)</w:t>
            </w:r>
          </w:p>
        </w:tc>
      </w:tr>
      <w:tr w:rsidR="00896B3C" w:rsidRPr="003644B9" w14:paraId="303DCBC3" w14:textId="77777777" w:rsidTr="00A2068D">
        <w:trPr>
          <w:cnfStyle w:val="000000100000" w:firstRow="0" w:lastRow="0" w:firstColumn="0" w:lastColumn="0" w:oddVBand="0" w:evenVBand="0" w:oddHBand="1" w:evenHBand="0" w:firstRowFirstColumn="0" w:firstRowLastColumn="0" w:lastRowFirstColumn="0" w:lastRowLastColumn="0"/>
          <w:trHeight w:val="779"/>
        </w:trPr>
        <w:tc>
          <w:tcPr>
            <w:cnfStyle w:val="001000000000" w:firstRow="0" w:lastRow="0" w:firstColumn="1" w:lastColumn="0" w:oddVBand="0" w:evenVBand="0" w:oddHBand="0" w:evenHBand="0" w:firstRowFirstColumn="0" w:firstRowLastColumn="0" w:lastRowFirstColumn="0" w:lastRowLastColumn="0"/>
            <w:tcW w:w="2977" w:type="dxa"/>
          </w:tcPr>
          <w:p w14:paraId="0ED3BECF" w14:textId="77777777" w:rsidR="00896B3C" w:rsidRPr="003644B9" w:rsidRDefault="00896B3C" w:rsidP="00A2068D">
            <w:pPr>
              <w:spacing w:line="360" w:lineRule="auto"/>
              <w:rPr>
                <w:rFonts w:ascii="Lato" w:hAnsi="Lato" w:cstheme="minorHAnsi"/>
                <w:bCs w:val="0"/>
                <w:i/>
                <w:szCs w:val="28"/>
              </w:rPr>
            </w:pPr>
            <w:r>
              <w:rPr>
                <w:rFonts w:ascii="Lato" w:hAnsi="Lato" w:cstheme="minorHAnsi"/>
                <w:bCs w:val="0"/>
                <w:szCs w:val="28"/>
              </w:rPr>
              <w:t>Estimated project participants</w:t>
            </w:r>
          </w:p>
        </w:tc>
        <w:tc>
          <w:tcPr>
            <w:tcW w:w="6038" w:type="dxa"/>
          </w:tcPr>
          <w:p w14:paraId="6C4BBA7A" w14:textId="77777777" w:rsidR="00896B3C" w:rsidRPr="003644B9" w:rsidRDefault="00896B3C" w:rsidP="00A2068D">
            <w:pPr>
              <w:jc w:val="both"/>
              <w:cnfStyle w:val="000000100000" w:firstRow="0" w:lastRow="0" w:firstColumn="0" w:lastColumn="0" w:oddVBand="0" w:evenVBand="0" w:oddHBand="1" w:evenHBand="0" w:firstRowFirstColumn="0" w:firstRowLastColumn="0" w:lastRowFirstColumn="0" w:lastRowLastColumn="0"/>
              <w:rPr>
                <w:rFonts w:ascii="Lato" w:hAnsi="Lato"/>
                <w:szCs w:val="28"/>
              </w:rPr>
            </w:pPr>
            <w:r>
              <w:rPr>
                <w:rFonts w:ascii="Lato" w:hAnsi="Lato"/>
                <w:szCs w:val="28"/>
              </w:rPr>
              <w:t xml:space="preserve">280,000 direct beneficiaries, including vulnerable households and groups such as pregnant and lactating women, children and youth, Internally Displaced Persons (IDPs), minority groups and elderly people in pastoral, </w:t>
            </w:r>
            <w:proofErr w:type="spellStart"/>
            <w:r>
              <w:rPr>
                <w:rFonts w:ascii="Lato" w:hAnsi="Lato"/>
                <w:szCs w:val="28"/>
              </w:rPr>
              <w:t>agro</w:t>
            </w:r>
            <w:proofErr w:type="spellEnd"/>
            <w:r>
              <w:rPr>
                <w:rFonts w:ascii="Lato" w:hAnsi="Lato"/>
                <w:szCs w:val="28"/>
              </w:rPr>
              <w:t>-pastoral and riverine communities.</w:t>
            </w:r>
          </w:p>
        </w:tc>
      </w:tr>
      <w:tr w:rsidR="00896B3C" w:rsidRPr="003644B9" w14:paraId="765284CF" w14:textId="77777777" w:rsidTr="00A2068D">
        <w:tc>
          <w:tcPr>
            <w:cnfStyle w:val="001000000000" w:firstRow="0" w:lastRow="0" w:firstColumn="1" w:lastColumn="0" w:oddVBand="0" w:evenVBand="0" w:oddHBand="0" w:evenHBand="0" w:firstRowFirstColumn="0" w:firstRowLastColumn="0" w:lastRowFirstColumn="0" w:lastRowLastColumn="0"/>
            <w:tcW w:w="2977" w:type="dxa"/>
          </w:tcPr>
          <w:p w14:paraId="4DBED1FA" w14:textId="77777777" w:rsidR="00896B3C" w:rsidRPr="003644B9" w:rsidRDefault="00896B3C" w:rsidP="00A2068D">
            <w:pPr>
              <w:rPr>
                <w:rFonts w:ascii="Lato" w:hAnsi="Lato"/>
                <w:szCs w:val="28"/>
              </w:rPr>
            </w:pPr>
            <w:r>
              <w:rPr>
                <w:rFonts w:ascii="Lato" w:hAnsi="Lato"/>
                <w:szCs w:val="28"/>
              </w:rPr>
              <w:t>Overall objective of the project</w:t>
            </w:r>
          </w:p>
        </w:tc>
        <w:tc>
          <w:tcPr>
            <w:tcW w:w="6038" w:type="dxa"/>
          </w:tcPr>
          <w:p w14:paraId="51604C0E" w14:textId="22DA0BC4" w:rsidR="00896B3C" w:rsidRPr="003644B9" w:rsidRDefault="00896B3C" w:rsidP="00A2068D">
            <w:pPr>
              <w:jc w:val="both"/>
              <w:cnfStyle w:val="000000000000" w:firstRow="0" w:lastRow="0" w:firstColumn="0" w:lastColumn="0" w:oddVBand="0" w:evenVBand="0" w:oddHBand="0" w:evenHBand="0" w:firstRowFirstColumn="0" w:firstRowLastColumn="0" w:lastRowFirstColumn="0" w:lastRowLastColumn="0"/>
              <w:rPr>
                <w:rFonts w:ascii="Lato" w:hAnsi="Lato"/>
                <w:szCs w:val="28"/>
              </w:rPr>
            </w:pPr>
            <w:r>
              <w:rPr>
                <w:rFonts w:ascii="Lato" w:hAnsi="Lato"/>
                <w:szCs w:val="28"/>
              </w:rPr>
              <w:t>To improve and further develop existing Anticipatory Action (AA) systems and structures in Somalia, building on lessons learned from Disaster Risk Reduction (DRR) and to test and strengthen these systems as a platform for mobilizing additional financing for Anticipatory Action. Ultimately the project aims to contribute to reducing the impacts of forecasted droughts and floods, including effects on the nutritional status of children in target communities.</w:t>
            </w:r>
          </w:p>
        </w:tc>
      </w:tr>
    </w:tbl>
    <w:p w14:paraId="518EC2BA" w14:textId="77777777" w:rsidR="00896B3C" w:rsidRPr="00B62262" w:rsidRDefault="00896B3C" w:rsidP="00896B3C">
      <w:pPr>
        <w:pStyle w:val="Heading1"/>
        <w:ind w:left="567" w:hanging="567"/>
        <w:rPr>
          <w:rFonts w:ascii="Lato" w:hAnsi="Lato"/>
          <w:szCs w:val="44"/>
        </w:rPr>
      </w:pPr>
      <w:bookmarkStart w:id="2" w:name="_Toc240451664"/>
      <w:r>
        <w:rPr>
          <w:rFonts w:ascii="Lato" w:hAnsi="Lato"/>
          <w:szCs w:val="44"/>
        </w:rPr>
        <w:t>Introduction</w:t>
      </w:r>
      <w:bookmarkEnd w:id="2"/>
    </w:p>
    <w:p w14:paraId="6CD13043" w14:textId="720BF183" w:rsidR="00896B3C" w:rsidRPr="0044541D" w:rsidRDefault="00896B3C" w:rsidP="00896B3C">
      <w:pPr>
        <w:jc w:val="both"/>
        <w:rPr>
          <w:rFonts w:ascii="Lato" w:hAnsi="Lato"/>
          <w:sz w:val="24"/>
          <w:szCs w:val="24"/>
        </w:rPr>
      </w:pPr>
      <w:r>
        <w:rPr>
          <w:rFonts w:ascii="Lato" w:hAnsi="Lato"/>
          <w:szCs w:val="24"/>
        </w:rPr>
        <w:t xml:space="preserve">This document provides the Terms of Reference (TOR) for the Final Evaluation of the project “Reducing Impacts of Disasters Using the Anticipatory Action Framework in Somalia”. The project is implemented by </w:t>
      </w:r>
      <w:r>
        <w:rPr>
          <w:rFonts w:ascii="Lato" w:hAnsi="Lato"/>
          <w:szCs w:val="24"/>
        </w:rPr>
        <w:lastRenderedPageBreak/>
        <w:t>Save the Children with funding from the German Federal Foreign Office (GFFO) from 1 January 2024 to 31 December 2026. It is implemented in Burau district in Togdheer region (Somaliland), Bandarbeyla district in Bari region (Puntland) and Beledweyne district in Hir</w:t>
      </w:r>
      <w:r w:rsidR="00840940">
        <w:rPr>
          <w:rFonts w:ascii="Lato" w:hAnsi="Lato"/>
          <w:szCs w:val="24"/>
        </w:rPr>
        <w:t>shabelle state</w:t>
      </w:r>
      <w:r>
        <w:rPr>
          <w:rFonts w:ascii="Lato" w:hAnsi="Lato"/>
          <w:szCs w:val="24"/>
        </w:rPr>
        <w:t xml:space="preserve">. The project targets 280,000 project participants with particular attention to vulnerable households and groups including pregnant and lactating women, children and youth, Internally Displaced Persons (IDPs), minority groups and elderly people in pastoral, </w:t>
      </w:r>
      <w:proofErr w:type="spellStart"/>
      <w:r>
        <w:rPr>
          <w:rFonts w:ascii="Lato" w:hAnsi="Lato"/>
          <w:szCs w:val="24"/>
        </w:rPr>
        <w:t>agro</w:t>
      </w:r>
      <w:proofErr w:type="spellEnd"/>
      <w:r>
        <w:rPr>
          <w:rFonts w:ascii="Lato" w:hAnsi="Lato"/>
          <w:szCs w:val="24"/>
        </w:rPr>
        <w:t>-pastoral and riverine communities.</w:t>
      </w:r>
    </w:p>
    <w:p w14:paraId="30355A40" w14:textId="376DDB5E" w:rsidR="00896B3C" w:rsidRPr="0044541D" w:rsidRDefault="00896B3C" w:rsidP="00896B3C">
      <w:pPr>
        <w:spacing w:after="160"/>
        <w:jc w:val="both"/>
        <w:rPr>
          <w:rFonts w:ascii="Lato" w:hAnsi="Lato"/>
          <w:sz w:val="24"/>
          <w:szCs w:val="24"/>
        </w:rPr>
      </w:pPr>
      <w:r>
        <w:rPr>
          <w:rFonts w:ascii="Lato" w:hAnsi="Lato"/>
          <w:szCs w:val="24"/>
        </w:rPr>
        <w:t>The overall project objective is to improve and further develop existing Anticipatory Action systems and structures in Somalia, building on lessons learned from Disaster Risk Reduction. The project seeks to test and strengthen these systems to establish a robust and proven platform for mobilizing additional financing for Anticipatory Action. Ultimately, the project aims to contribute to reducing the impacts of forecasted droughts and floods, including their effects on the nutritional status of children in target communities. The intervention focuses on improving access to impact-based forecast information, developing community-led Early Action Protocols (EAPs), strengthening local leadership and coordination and generating and disseminating evidence and best practices on Anticipatory Action.</w:t>
      </w:r>
    </w:p>
    <w:p w14:paraId="09D40FE9" w14:textId="36340DEA" w:rsidR="00896B3C" w:rsidRPr="0044541D" w:rsidRDefault="00896B3C" w:rsidP="00896B3C">
      <w:pPr>
        <w:spacing w:after="160"/>
        <w:jc w:val="both"/>
        <w:rPr>
          <w:rFonts w:ascii="Lato" w:hAnsi="Lato"/>
          <w:sz w:val="24"/>
          <w:szCs w:val="24"/>
        </w:rPr>
      </w:pPr>
      <w:r>
        <w:rPr>
          <w:rFonts w:ascii="Lato" w:hAnsi="Lato"/>
          <w:szCs w:val="24"/>
        </w:rPr>
        <w:t xml:space="preserve">The Final Evaluation will generate evidence on the relevance, effectiveness, efficiency, impact, sustainability and coherence of the project and assess the extent to which intended results were achieved. It will inform </w:t>
      </w:r>
      <w:r w:rsidR="00567BD2">
        <w:rPr>
          <w:rFonts w:ascii="Lato" w:hAnsi="Lato"/>
          <w:szCs w:val="24"/>
        </w:rPr>
        <w:t>future programming</w:t>
      </w:r>
      <w:r>
        <w:rPr>
          <w:rFonts w:ascii="Lato" w:hAnsi="Lato"/>
          <w:szCs w:val="24"/>
        </w:rPr>
        <w:t>, learning and adaptation, future Anticipatory Action programming, policy influence, institutionalization and scale-up. The evaluation will also contribute learning to a cross-project synthesis across GFFO-funded Anticipatory Action projects in Bangladesh, Somalia and Sudan, including reflection on Save the Children’s child-</w:t>
      </w:r>
      <w:proofErr w:type="spellStart"/>
      <w:r>
        <w:rPr>
          <w:rFonts w:ascii="Lato" w:hAnsi="Lato"/>
          <w:szCs w:val="24"/>
        </w:rPr>
        <w:t>centred</w:t>
      </w:r>
      <w:proofErr w:type="spellEnd"/>
      <w:r>
        <w:rPr>
          <w:rFonts w:ascii="Lato" w:hAnsi="Lato"/>
          <w:szCs w:val="24"/>
        </w:rPr>
        <w:t xml:space="preserve"> approach, vulnerable-group inclusion and application of a multi-hazard approach.</w:t>
      </w:r>
    </w:p>
    <w:p w14:paraId="27731C23" w14:textId="77777777" w:rsidR="00896B3C" w:rsidRPr="00B62262" w:rsidRDefault="00896B3C" w:rsidP="00896B3C">
      <w:pPr>
        <w:pStyle w:val="Heading1"/>
        <w:ind w:left="567" w:hanging="567"/>
        <w:rPr>
          <w:rFonts w:ascii="Lato" w:hAnsi="Lato"/>
          <w:szCs w:val="44"/>
        </w:rPr>
      </w:pPr>
      <w:bookmarkStart w:id="3" w:name="_Toc240451665"/>
      <w:r>
        <w:rPr>
          <w:rFonts w:ascii="Lato" w:hAnsi="Lato"/>
          <w:szCs w:val="44"/>
        </w:rPr>
        <w:t>Background and Context</w:t>
      </w:r>
      <w:bookmarkEnd w:id="3"/>
    </w:p>
    <w:p w14:paraId="060B30ED" w14:textId="49BCDB74" w:rsidR="00896B3C" w:rsidRPr="00BD5F52" w:rsidRDefault="00896B3C" w:rsidP="00896B3C">
      <w:pPr>
        <w:spacing w:after="160"/>
        <w:jc w:val="both"/>
        <w:rPr>
          <w:rFonts w:ascii="Lato" w:hAnsi="Lato"/>
          <w:szCs w:val="24"/>
        </w:rPr>
      </w:pPr>
      <w:r>
        <w:rPr>
          <w:rFonts w:ascii="Lato" w:hAnsi="Lato"/>
          <w:szCs w:val="24"/>
        </w:rPr>
        <w:t xml:space="preserve">Somalia remains highly vulnerable to recurrent climate and humanitarian shocks including droughts, floods, disease outbreaks, displacement and food insecurity. These shocks disproportionately affect vulnerable groups, including children, women, persons with disabilities, Internally Displaced Persons (IDPs), minority groups and other marginalized communities. Although early warning and early action systems have improved, humanitarian responses often remain largely reactive, limiting the ability of communities, local authorities and humanitarian actors to take timely action before hazards escalate. The project therefore </w:t>
      </w:r>
      <w:proofErr w:type="gramStart"/>
      <w:r>
        <w:rPr>
          <w:rFonts w:ascii="Lato" w:hAnsi="Lato"/>
          <w:szCs w:val="24"/>
        </w:rPr>
        <w:t>seeks to</w:t>
      </w:r>
      <w:proofErr w:type="gramEnd"/>
      <w:r>
        <w:rPr>
          <w:rFonts w:ascii="Lato" w:hAnsi="Lato"/>
          <w:szCs w:val="24"/>
        </w:rPr>
        <w:t xml:space="preserve"> strengthen Anticipatory Action and support a shift towards proactive, risk-informed action that protects lives, livelihoods and children’s wellbeing.</w:t>
      </w:r>
    </w:p>
    <w:p w14:paraId="7660AF23" w14:textId="7EDCD558" w:rsidR="00896B3C" w:rsidRPr="00BD5F52" w:rsidRDefault="00896B3C" w:rsidP="00896B3C">
      <w:pPr>
        <w:spacing w:after="160"/>
        <w:jc w:val="both"/>
        <w:rPr>
          <w:rFonts w:ascii="Lato" w:hAnsi="Lato"/>
          <w:szCs w:val="24"/>
        </w:rPr>
      </w:pPr>
      <w:r>
        <w:rPr>
          <w:rFonts w:ascii="Lato" w:hAnsi="Lato"/>
          <w:szCs w:val="24"/>
        </w:rPr>
        <w:t>The “Reducing impacts of disasters using the anticipatory action framework in Somalia” project is implemented by Save the Children with funding from GFFO from 1 January 2024 to 31 December 2026 in Burao district in Togdheer region, Somaliland; Bandarbeyla district in Bari region, Puntland and Beledweyne district in Hir</w:t>
      </w:r>
      <w:r w:rsidR="00751E49">
        <w:rPr>
          <w:rFonts w:ascii="Lato" w:hAnsi="Lato"/>
          <w:szCs w:val="24"/>
        </w:rPr>
        <w:t>shabelle s</w:t>
      </w:r>
      <w:r>
        <w:rPr>
          <w:rFonts w:ascii="Lato" w:hAnsi="Lato"/>
          <w:szCs w:val="24"/>
        </w:rPr>
        <w:t xml:space="preserve">tate. </w:t>
      </w:r>
    </w:p>
    <w:p w14:paraId="762BD702" w14:textId="34CF040D" w:rsidR="00896B3C" w:rsidRPr="00644CBE" w:rsidRDefault="00896B3C" w:rsidP="00896B3C">
      <w:pPr>
        <w:spacing w:after="160"/>
        <w:jc w:val="both"/>
        <w:rPr>
          <w:rFonts w:ascii="Lato" w:hAnsi="Lato"/>
          <w:szCs w:val="24"/>
        </w:rPr>
      </w:pPr>
      <w:r>
        <w:rPr>
          <w:rFonts w:ascii="Lato" w:hAnsi="Lato"/>
          <w:szCs w:val="24"/>
        </w:rPr>
        <w:t xml:space="preserve">The project aims to improve existing AA systems and structures by strengthening access to impact-based forecast information, community-led Early Action Protocols, local leadership and governance, coordination and access to anticipatory financing. It also seeks to generate evidence and </w:t>
      </w:r>
      <w:r w:rsidR="00751E49">
        <w:rPr>
          <w:rFonts w:ascii="Lato" w:hAnsi="Lato"/>
          <w:szCs w:val="24"/>
        </w:rPr>
        <w:t>learn</w:t>
      </w:r>
      <w:r>
        <w:rPr>
          <w:rFonts w:ascii="Lato" w:hAnsi="Lato"/>
          <w:szCs w:val="24"/>
        </w:rPr>
        <w:t xml:space="preserve"> to inform future programming, scale-up and policy development. Gender, age, disability and other vulnerability dimensions are incorporated into project design, with particular attention to women and girls, children with disabilities, IDPs, migrants and minority groups.</w:t>
      </w:r>
    </w:p>
    <w:p w14:paraId="0AE46D54" w14:textId="77777777" w:rsidR="00896B3C" w:rsidRPr="00644CBE" w:rsidRDefault="00896B3C" w:rsidP="00896B3C">
      <w:pPr>
        <w:spacing w:after="160"/>
        <w:jc w:val="both"/>
        <w:rPr>
          <w:rFonts w:ascii="Lato" w:hAnsi="Lato"/>
          <w:szCs w:val="24"/>
        </w:rPr>
      </w:pPr>
      <w:r>
        <w:rPr>
          <w:rFonts w:ascii="Lato" w:hAnsi="Lato"/>
          <w:szCs w:val="24"/>
        </w:rPr>
        <w:lastRenderedPageBreak/>
        <w:t>The project includes an integrated Monitoring, Evaluation, Accountability and Learning (MEAL) approach and a Baseline and Final Evaluation across the three project regions. The Final Evaluation will use existing evidence and where justified, additional primary data collection to assess results, outcomes, sustainability and learning.</w:t>
      </w:r>
    </w:p>
    <w:p w14:paraId="7842DDE5" w14:textId="77777777" w:rsidR="00896B3C" w:rsidRPr="008B488A" w:rsidRDefault="00896B3C" w:rsidP="00896B3C">
      <w:pPr>
        <w:pStyle w:val="Heading1"/>
        <w:ind w:left="567" w:hanging="567"/>
        <w:rPr>
          <w:rFonts w:ascii="Lato" w:hAnsi="Lato"/>
          <w:szCs w:val="44"/>
        </w:rPr>
      </w:pPr>
      <w:bookmarkStart w:id="4" w:name="_Toc240451666"/>
      <w:r>
        <w:rPr>
          <w:rFonts w:ascii="Lato" w:hAnsi="Lato"/>
          <w:szCs w:val="44"/>
        </w:rPr>
        <w:t>Scope of Study</w:t>
      </w:r>
      <w:bookmarkEnd w:id="4"/>
    </w:p>
    <w:p w14:paraId="384784BE" w14:textId="77777777" w:rsidR="00896B3C" w:rsidRPr="00C86326" w:rsidRDefault="00896B3C" w:rsidP="00896B3C">
      <w:pPr>
        <w:pStyle w:val="Heading2"/>
        <w:ind w:left="1146" w:hanging="720"/>
        <w:rPr>
          <w:rFonts w:ascii="Lato" w:hAnsi="Lato"/>
          <w:szCs w:val="28"/>
        </w:rPr>
      </w:pPr>
      <w:bookmarkStart w:id="5" w:name="_Toc240451667"/>
      <w:r>
        <w:rPr>
          <w:rFonts w:ascii="Lato" w:hAnsi="Lato"/>
          <w:szCs w:val="28"/>
        </w:rPr>
        <w:t>Purpose, Objectives and Scope</w:t>
      </w:r>
      <w:bookmarkEnd w:id="5"/>
    </w:p>
    <w:p w14:paraId="2ABC2BE4" w14:textId="77777777" w:rsidR="00896B3C" w:rsidRPr="00FB09CB" w:rsidRDefault="00896B3C" w:rsidP="00896B3C">
      <w:pPr>
        <w:pStyle w:val="ListBullet"/>
        <w:numPr>
          <w:ilvl w:val="0"/>
          <w:numId w:val="0"/>
        </w:numPr>
        <w:tabs>
          <w:tab w:val="clear" w:pos="227"/>
        </w:tabs>
        <w:spacing w:line="276" w:lineRule="auto"/>
        <w:jc w:val="both"/>
        <w:rPr>
          <w:rFonts w:ascii="Lato" w:hAnsi="Lato"/>
          <w:color w:val="0070C0"/>
        </w:rPr>
      </w:pPr>
      <w:r>
        <w:rPr>
          <w:rFonts w:ascii="Lato" w:hAnsi="Lato"/>
        </w:rPr>
        <w:t xml:space="preserve">This is a Final Evaluation of the GFFO-funded anticipatory action project implemented from January 2024 to December 2026. It builds on existing monitoring, baseline and other available evidence and will assess what changed during implementation, how and why change occurred and the extent to which results are likely to be sustained. The evaluation will cover Burao, </w:t>
      </w:r>
      <w:proofErr w:type="spellStart"/>
      <w:r>
        <w:rPr>
          <w:rFonts w:ascii="Lato" w:hAnsi="Lato"/>
        </w:rPr>
        <w:t>Bandarbeyla</w:t>
      </w:r>
      <w:proofErr w:type="spellEnd"/>
      <w:r>
        <w:rPr>
          <w:rFonts w:ascii="Lato" w:hAnsi="Lato"/>
        </w:rPr>
        <w:t xml:space="preserve"> and Beledweyne and the full project results framework.</w:t>
      </w:r>
    </w:p>
    <w:p w14:paraId="0FEC8C84" w14:textId="77777777" w:rsidR="00896B3C" w:rsidRPr="002E0763" w:rsidRDefault="00896B3C" w:rsidP="00896B3C">
      <w:pPr>
        <w:pStyle w:val="ListBullet"/>
        <w:numPr>
          <w:ilvl w:val="0"/>
          <w:numId w:val="0"/>
        </w:numPr>
        <w:tabs>
          <w:tab w:val="clear" w:pos="227"/>
        </w:tabs>
        <w:jc w:val="both"/>
        <w:rPr>
          <w:rFonts w:ascii="Lato" w:hAnsi="Lato"/>
        </w:rPr>
      </w:pPr>
    </w:p>
    <w:p w14:paraId="00D770C2" w14:textId="77777777" w:rsidR="00896B3C" w:rsidRDefault="00896B3C" w:rsidP="00896B3C">
      <w:pPr>
        <w:pStyle w:val="ListBullet"/>
        <w:numPr>
          <w:ilvl w:val="0"/>
          <w:numId w:val="0"/>
        </w:numPr>
        <w:tabs>
          <w:tab w:val="clear" w:pos="227"/>
        </w:tabs>
        <w:spacing w:line="276" w:lineRule="auto"/>
        <w:jc w:val="both"/>
        <w:rPr>
          <w:rFonts w:ascii="Lato" w:hAnsi="Lato"/>
        </w:rPr>
      </w:pPr>
      <w:r>
        <w:rPr>
          <w:rFonts w:ascii="Lato" w:hAnsi="Lato"/>
        </w:rPr>
        <w:t>The Final Evaluation differs from routine monitoring by providing an independent assessment of project performance, results, contribution, sustainability and learning against the OECD DAC criteria and the project results framework.</w:t>
      </w:r>
    </w:p>
    <w:p w14:paraId="640D7CEB" w14:textId="77777777" w:rsidR="00896B3C" w:rsidRPr="002E0763" w:rsidRDefault="00896B3C" w:rsidP="00896B3C">
      <w:pPr>
        <w:pStyle w:val="ListBullet"/>
        <w:numPr>
          <w:ilvl w:val="0"/>
          <w:numId w:val="0"/>
        </w:numPr>
        <w:tabs>
          <w:tab w:val="clear" w:pos="227"/>
        </w:tabs>
        <w:spacing w:line="276" w:lineRule="auto"/>
        <w:jc w:val="both"/>
        <w:rPr>
          <w:rFonts w:ascii="Lato" w:hAnsi="Lato"/>
        </w:rPr>
      </w:pPr>
    </w:p>
    <w:p w14:paraId="747E3749" w14:textId="77777777" w:rsidR="00896B3C" w:rsidRPr="00AB2407" w:rsidRDefault="00896B3C" w:rsidP="00896B3C">
      <w:pPr>
        <w:pStyle w:val="ListBullet"/>
        <w:numPr>
          <w:ilvl w:val="0"/>
          <w:numId w:val="0"/>
        </w:numPr>
        <w:tabs>
          <w:tab w:val="clear" w:pos="227"/>
        </w:tabs>
        <w:spacing w:line="276" w:lineRule="auto"/>
        <w:jc w:val="both"/>
        <w:rPr>
          <w:rFonts w:ascii="Lato" w:hAnsi="Lato"/>
        </w:rPr>
      </w:pPr>
      <w:r>
        <w:rPr>
          <w:rFonts w:ascii="Lato" w:hAnsi="Lato"/>
        </w:rPr>
        <w:t>The primary purpose of the evaluation is to assess the relevance, effectiveness, efficiency, impact, sustainability and coherence of the project and determine the extent to which intended results were achieved, while generating actionable recommendations and evidence for future programming, policy influence, institutionalisation and scale-up.</w:t>
      </w:r>
    </w:p>
    <w:p w14:paraId="291BD0C0" w14:textId="77777777" w:rsidR="00896B3C" w:rsidRPr="00313381" w:rsidRDefault="00896B3C" w:rsidP="00896B3C">
      <w:pPr>
        <w:pStyle w:val="Compact"/>
        <w:spacing w:line="276" w:lineRule="auto"/>
        <w:rPr>
          <w:rFonts w:ascii="Lato" w:hAnsi="Lato"/>
          <w:sz w:val="22"/>
          <w:szCs w:val="22"/>
        </w:rPr>
      </w:pPr>
      <w:r>
        <w:rPr>
          <w:rFonts w:ascii="Lato" w:hAnsi="Lato"/>
          <w:sz w:val="22"/>
        </w:rPr>
        <w:t>The main evaluation objectives are:</w:t>
      </w:r>
    </w:p>
    <w:p w14:paraId="2B241883" w14:textId="77777777" w:rsidR="00896B3C" w:rsidRPr="00D222BB" w:rsidRDefault="00896B3C" w:rsidP="00896B3C">
      <w:pPr>
        <w:pStyle w:val="Compact"/>
        <w:numPr>
          <w:ilvl w:val="0"/>
          <w:numId w:val="26"/>
        </w:numPr>
        <w:spacing w:line="276" w:lineRule="auto"/>
        <w:rPr>
          <w:rFonts w:ascii="Lato" w:hAnsi="Lato"/>
          <w:sz w:val="22"/>
          <w:szCs w:val="22"/>
        </w:rPr>
      </w:pPr>
      <w:r>
        <w:rPr>
          <w:rFonts w:ascii="Lato" w:hAnsi="Lato"/>
          <w:sz w:val="22"/>
          <w:szCs w:val="22"/>
        </w:rPr>
        <w:t>Assess achievement of project outcomes and outputs.</w:t>
      </w:r>
    </w:p>
    <w:p w14:paraId="22CD2D5D" w14:textId="77777777" w:rsidR="00896B3C" w:rsidRPr="00D222BB" w:rsidRDefault="00896B3C" w:rsidP="00896B3C">
      <w:pPr>
        <w:pStyle w:val="Compact"/>
        <w:numPr>
          <w:ilvl w:val="0"/>
          <w:numId w:val="26"/>
        </w:numPr>
        <w:spacing w:line="276" w:lineRule="auto"/>
        <w:jc w:val="both"/>
        <w:rPr>
          <w:rFonts w:ascii="Lato" w:hAnsi="Lato"/>
          <w:sz w:val="22"/>
          <w:szCs w:val="22"/>
        </w:rPr>
      </w:pPr>
      <w:r>
        <w:rPr>
          <w:rFonts w:ascii="Lato" w:hAnsi="Lato"/>
          <w:sz w:val="22"/>
          <w:szCs w:val="22"/>
        </w:rPr>
        <w:t>Evaluate effectiveness of community-led and child-centered anticipatory action systems.</w:t>
      </w:r>
    </w:p>
    <w:p w14:paraId="3451FF1C" w14:textId="70FCDDC1" w:rsidR="00896B3C" w:rsidRDefault="00896B3C" w:rsidP="00896B3C">
      <w:pPr>
        <w:pStyle w:val="Compact"/>
        <w:numPr>
          <w:ilvl w:val="0"/>
          <w:numId w:val="26"/>
        </w:numPr>
        <w:spacing w:line="276" w:lineRule="auto"/>
        <w:jc w:val="both"/>
      </w:pPr>
      <w:r>
        <w:rPr>
          <w:rFonts w:ascii="Lato" w:hAnsi="Lato"/>
          <w:sz w:val="22"/>
          <w:szCs w:val="22"/>
        </w:rPr>
        <w:t>Assess localization and government ownership of A</w:t>
      </w:r>
      <w:r w:rsidR="00723CF8">
        <w:rPr>
          <w:rFonts w:ascii="Lato" w:hAnsi="Lato"/>
          <w:sz w:val="22"/>
          <w:szCs w:val="22"/>
        </w:rPr>
        <w:t>nticipatory Action</w:t>
      </w:r>
      <w:r>
        <w:rPr>
          <w:rFonts w:ascii="Lato" w:hAnsi="Lato"/>
          <w:sz w:val="22"/>
          <w:szCs w:val="22"/>
        </w:rPr>
        <w:t xml:space="preserve"> systems, particularly the project’s contribution to strengthening local and national AA systems and structures.</w:t>
      </w:r>
    </w:p>
    <w:p w14:paraId="48B4A319" w14:textId="77777777" w:rsidR="00896B3C" w:rsidRPr="009C44A8" w:rsidRDefault="00896B3C" w:rsidP="00896B3C">
      <w:pPr>
        <w:pStyle w:val="Compact"/>
        <w:numPr>
          <w:ilvl w:val="0"/>
          <w:numId w:val="26"/>
        </w:numPr>
        <w:spacing w:line="276" w:lineRule="auto"/>
        <w:jc w:val="both"/>
        <w:rPr>
          <w:rFonts w:ascii="Lato" w:hAnsi="Lato"/>
          <w:sz w:val="22"/>
          <w:szCs w:val="22"/>
        </w:rPr>
      </w:pPr>
      <w:r>
        <w:rPr>
          <w:rFonts w:ascii="Lato" w:hAnsi="Lato"/>
          <w:sz w:val="22"/>
          <w:szCs w:val="22"/>
        </w:rPr>
        <w:t>Assess whether vulnerable groups were effectively reached, consulted and better protected through the project.</w:t>
      </w:r>
    </w:p>
    <w:p w14:paraId="54E1CC53" w14:textId="77AF8036" w:rsidR="00896B3C" w:rsidRPr="00D222BB" w:rsidRDefault="00896B3C" w:rsidP="00896B3C">
      <w:pPr>
        <w:pStyle w:val="Compact"/>
        <w:numPr>
          <w:ilvl w:val="0"/>
          <w:numId w:val="26"/>
        </w:numPr>
        <w:spacing w:line="276" w:lineRule="auto"/>
        <w:jc w:val="both"/>
        <w:rPr>
          <w:rFonts w:ascii="Lato" w:hAnsi="Lato"/>
          <w:sz w:val="22"/>
          <w:szCs w:val="22"/>
        </w:rPr>
      </w:pPr>
      <w:r>
        <w:rPr>
          <w:rFonts w:ascii="Lato" w:hAnsi="Lato"/>
          <w:sz w:val="22"/>
          <w:szCs w:val="22"/>
        </w:rPr>
        <w:t>Examine effectiveness of forecasting, risk communication and trigger mechanisms</w:t>
      </w:r>
      <w:r w:rsidR="00723CF8">
        <w:rPr>
          <w:rFonts w:ascii="Lato" w:hAnsi="Lato"/>
          <w:sz w:val="22"/>
          <w:szCs w:val="22"/>
        </w:rPr>
        <w:t xml:space="preserve"> to help safeguard communities against climatic risks.</w:t>
      </w:r>
    </w:p>
    <w:p w14:paraId="7568689C" w14:textId="77777777" w:rsidR="00896B3C" w:rsidRPr="00D222BB" w:rsidRDefault="00896B3C" w:rsidP="00896B3C">
      <w:pPr>
        <w:pStyle w:val="Compact"/>
        <w:numPr>
          <w:ilvl w:val="0"/>
          <w:numId w:val="26"/>
        </w:numPr>
        <w:spacing w:line="276" w:lineRule="auto"/>
        <w:jc w:val="both"/>
        <w:rPr>
          <w:rFonts w:ascii="Lato" w:hAnsi="Lato"/>
          <w:sz w:val="22"/>
          <w:szCs w:val="22"/>
        </w:rPr>
      </w:pPr>
      <w:r>
        <w:rPr>
          <w:rFonts w:ascii="Lato" w:hAnsi="Lato"/>
          <w:sz w:val="22"/>
          <w:szCs w:val="22"/>
        </w:rPr>
        <w:t>Assess sustainability of project supported systems and structures.</w:t>
      </w:r>
    </w:p>
    <w:p w14:paraId="41822E6B" w14:textId="62CB8915" w:rsidR="00896B3C" w:rsidRDefault="00896B3C" w:rsidP="00896B3C">
      <w:pPr>
        <w:pStyle w:val="Compact"/>
        <w:numPr>
          <w:ilvl w:val="0"/>
          <w:numId w:val="26"/>
        </w:numPr>
        <w:spacing w:line="276" w:lineRule="auto"/>
        <w:jc w:val="both"/>
        <w:rPr>
          <w:rFonts w:ascii="Lato" w:hAnsi="Lato"/>
          <w:sz w:val="22"/>
          <w:szCs w:val="22"/>
        </w:rPr>
      </w:pPr>
      <w:r>
        <w:rPr>
          <w:rFonts w:ascii="Lato" w:hAnsi="Lato"/>
          <w:sz w:val="22"/>
          <w:szCs w:val="22"/>
        </w:rPr>
        <w:t>Evaluate the multi-hazard approach</w:t>
      </w:r>
      <w:r w:rsidR="00723CF8">
        <w:rPr>
          <w:rFonts w:ascii="Lato" w:hAnsi="Lato"/>
          <w:sz w:val="22"/>
          <w:szCs w:val="22"/>
        </w:rPr>
        <w:t xml:space="preserve"> and how it helps in addressing shocks including flood and drought risks.</w:t>
      </w:r>
    </w:p>
    <w:p w14:paraId="3A3BA18D" w14:textId="46810050" w:rsidR="00896B3C" w:rsidRDefault="00896B3C" w:rsidP="00896B3C">
      <w:pPr>
        <w:pStyle w:val="Compact"/>
        <w:numPr>
          <w:ilvl w:val="0"/>
          <w:numId w:val="26"/>
        </w:numPr>
        <w:spacing w:line="276" w:lineRule="auto"/>
        <w:jc w:val="both"/>
        <w:rPr>
          <w:rFonts w:ascii="Lato" w:hAnsi="Lato"/>
          <w:sz w:val="22"/>
          <w:szCs w:val="22"/>
        </w:rPr>
      </w:pPr>
      <w:r>
        <w:rPr>
          <w:rFonts w:ascii="Lato" w:hAnsi="Lato"/>
          <w:sz w:val="22"/>
          <w:szCs w:val="22"/>
        </w:rPr>
        <w:t>Generate evidence of best practices, innovation and lessons learned</w:t>
      </w:r>
      <w:r w:rsidR="00723CF8">
        <w:rPr>
          <w:rFonts w:ascii="Lato" w:hAnsi="Lato"/>
          <w:sz w:val="22"/>
          <w:szCs w:val="22"/>
        </w:rPr>
        <w:t xml:space="preserve"> that was accumulated or undertaken during the life of the project. Also propose future innovations or alternative practices of anticipatory actions that can be pollinated in future climate and anticipatory action </w:t>
      </w:r>
      <w:r w:rsidR="00F16396">
        <w:rPr>
          <w:rFonts w:ascii="Lato" w:hAnsi="Lato"/>
          <w:sz w:val="22"/>
          <w:szCs w:val="22"/>
        </w:rPr>
        <w:t>programmes.</w:t>
      </w:r>
    </w:p>
    <w:p w14:paraId="1CB18088" w14:textId="05A93671" w:rsidR="00896B3C" w:rsidRPr="003B7D8A" w:rsidRDefault="00896B3C" w:rsidP="00896B3C">
      <w:pPr>
        <w:pStyle w:val="Compact"/>
        <w:numPr>
          <w:ilvl w:val="0"/>
          <w:numId w:val="26"/>
        </w:numPr>
        <w:spacing w:line="276" w:lineRule="auto"/>
        <w:jc w:val="both"/>
        <w:rPr>
          <w:rFonts w:ascii="Lato" w:hAnsi="Lato"/>
          <w:sz w:val="22"/>
          <w:szCs w:val="22"/>
        </w:rPr>
      </w:pPr>
      <w:r>
        <w:rPr>
          <w:rFonts w:ascii="Lato" w:hAnsi="Lato"/>
          <w:sz w:val="22"/>
          <w:szCs w:val="22"/>
        </w:rPr>
        <w:t>Inform future GFFO and SCI anticipatory action programming</w:t>
      </w:r>
      <w:r w:rsidR="00723CF8">
        <w:rPr>
          <w:rFonts w:ascii="Lato" w:hAnsi="Lato"/>
          <w:sz w:val="22"/>
          <w:szCs w:val="22"/>
        </w:rPr>
        <w:t xml:space="preserve">, identify and propose substantive </w:t>
      </w:r>
      <w:r w:rsidR="00F16396">
        <w:rPr>
          <w:rFonts w:ascii="Lato" w:hAnsi="Lato"/>
          <w:sz w:val="22"/>
          <w:szCs w:val="22"/>
        </w:rPr>
        <w:t>evidence-based</w:t>
      </w:r>
      <w:r w:rsidR="00723CF8">
        <w:rPr>
          <w:rFonts w:ascii="Lato" w:hAnsi="Lato"/>
          <w:sz w:val="22"/>
          <w:szCs w:val="22"/>
        </w:rPr>
        <w:t xml:space="preserve"> recommendations that enhance locally led Anticipatory action in Somalia</w:t>
      </w:r>
    </w:p>
    <w:p w14:paraId="609CA0DE" w14:textId="77777777" w:rsidR="00896B3C" w:rsidRPr="00703C30" w:rsidRDefault="00896B3C" w:rsidP="00896B3C">
      <w:pPr>
        <w:pStyle w:val="Compact"/>
        <w:spacing w:line="276" w:lineRule="auto"/>
        <w:ind w:left="-142"/>
        <w:jc w:val="both"/>
        <w:rPr>
          <w:rFonts w:ascii="Lato" w:hAnsi="Lato"/>
          <w:sz w:val="22"/>
          <w:szCs w:val="22"/>
        </w:rPr>
      </w:pPr>
      <w:r>
        <w:rPr>
          <w:rFonts w:ascii="Lato" w:hAnsi="Lato"/>
          <w:sz w:val="22"/>
          <w:szCs w:val="22"/>
        </w:rPr>
        <w:t xml:space="preserve">The evaluation should explicitly assess the relevance, implementation quality and added value of the project top-up, including the extent to which it addressed identified implementation gaps related to last-mile early warning dissemination, inclusion of women and persons with disabilities, child-centered Anticipatory Action, school-based preparedness, child-sensitive triggers, innovative child-led early actions, forecast-triggered </w:t>
      </w:r>
      <w:r>
        <w:rPr>
          <w:rFonts w:ascii="Lato" w:hAnsi="Lato"/>
          <w:sz w:val="22"/>
          <w:szCs w:val="22"/>
        </w:rPr>
        <w:lastRenderedPageBreak/>
        <w:t>nutrition support, strengthened government coordination through SOPs and community access to anticipatory financing.</w:t>
      </w:r>
    </w:p>
    <w:p w14:paraId="73D45F14" w14:textId="77777777" w:rsidR="00896B3C" w:rsidRDefault="00896B3C" w:rsidP="00896B3C">
      <w:pPr>
        <w:pStyle w:val="Compact"/>
        <w:spacing w:line="276" w:lineRule="auto"/>
        <w:jc w:val="both"/>
        <w:rPr>
          <w:rFonts w:ascii="Lato" w:hAnsi="Lato"/>
          <w:sz w:val="22"/>
          <w:szCs w:val="22"/>
        </w:rPr>
      </w:pPr>
    </w:p>
    <w:p w14:paraId="7701119E" w14:textId="77777777" w:rsidR="00BB7D19" w:rsidRDefault="00BB7D19" w:rsidP="00896B3C">
      <w:pPr>
        <w:pStyle w:val="Compact"/>
        <w:spacing w:line="276" w:lineRule="auto"/>
        <w:jc w:val="both"/>
        <w:rPr>
          <w:rFonts w:ascii="Lato" w:hAnsi="Lato"/>
          <w:sz w:val="22"/>
          <w:szCs w:val="22"/>
        </w:rPr>
      </w:pPr>
    </w:p>
    <w:p w14:paraId="35507AD4" w14:textId="77777777" w:rsidR="00896B3C" w:rsidRPr="00313381" w:rsidRDefault="00896B3C" w:rsidP="00896B3C">
      <w:pPr>
        <w:pStyle w:val="Compact"/>
        <w:spacing w:line="276" w:lineRule="auto"/>
        <w:ind w:left="720"/>
        <w:jc w:val="both"/>
        <w:rPr>
          <w:rFonts w:ascii="Lato" w:hAnsi="Lato"/>
          <w:sz w:val="22"/>
          <w:szCs w:val="22"/>
        </w:rPr>
      </w:pPr>
    </w:p>
    <w:tbl>
      <w:tblPr>
        <w:tblStyle w:val="TableGrid"/>
        <w:tblW w:w="9067" w:type="dxa"/>
        <w:tblLook w:val="04A0" w:firstRow="1" w:lastRow="0" w:firstColumn="1" w:lastColumn="0" w:noHBand="0" w:noVBand="1"/>
      </w:tblPr>
      <w:tblGrid>
        <w:gridCol w:w="2122"/>
        <w:gridCol w:w="6945"/>
      </w:tblGrid>
      <w:tr w:rsidR="00896B3C" w:rsidRPr="00AA19F7" w14:paraId="0D73FD28" w14:textId="77777777" w:rsidTr="00A2068D">
        <w:tc>
          <w:tcPr>
            <w:tcW w:w="2122" w:type="dxa"/>
          </w:tcPr>
          <w:p w14:paraId="6B84D488" w14:textId="77777777" w:rsidR="00896B3C" w:rsidRPr="00AA19F7" w:rsidRDefault="00896B3C" w:rsidP="00A2068D">
            <w:pPr>
              <w:spacing w:after="0"/>
              <w:rPr>
                <w:rFonts w:ascii="Lato" w:hAnsi="Lato"/>
                <w:b/>
                <w:bCs/>
              </w:rPr>
            </w:pPr>
            <w:r>
              <w:rPr>
                <w:rFonts w:ascii="Lato" w:hAnsi="Lato"/>
                <w:b/>
                <w:bCs/>
              </w:rPr>
              <w:t>Type of Evaluation</w:t>
            </w:r>
          </w:p>
        </w:tc>
        <w:tc>
          <w:tcPr>
            <w:tcW w:w="6945" w:type="dxa"/>
          </w:tcPr>
          <w:p w14:paraId="61DA441D" w14:textId="77777777" w:rsidR="00896B3C" w:rsidRPr="00AA19F7" w:rsidRDefault="00896B3C" w:rsidP="00A2068D">
            <w:pPr>
              <w:spacing w:after="0"/>
              <w:rPr>
                <w:rFonts w:ascii="Lato" w:hAnsi="Lato"/>
                <w:b/>
                <w:iCs/>
              </w:rPr>
            </w:pPr>
            <w:r>
              <w:rPr>
                <w:rFonts w:ascii="Lato" w:hAnsi="Lato"/>
                <w:b/>
                <w:iCs/>
              </w:rPr>
              <w:t>Overarching objectives/questions</w:t>
            </w:r>
          </w:p>
        </w:tc>
      </w:tr>
      <w:tr w:rsidR="00896B3C" w:rsidRPr="00AA19F7" w14:paraId="596D75CB" w14:textId="77777777" w:rsidTr="00A2068D">
        <w:tc>
          <w:tcPr>
            <w:tcW w:w="2122" w:type="dxa"/>
          </w:tcPr>
          <w:p w14:paraId="35C39B3C" w14:textId="77777777" w:rsidR="00896B3C" w:rsidRPr="00AA19F7" w:rsidRDefault="00896B3C" w:rsidP="00A2068D">
            <w:pPr>
              <w:spacing w:after="0"/>
              <w:rPr>
                <w:rFonts w:ascii="Lato" w:hAnsi="Lato"/>
                <w:iCs/>
                <w:color w:val="0070C0"/>
              </w:rPr>
            </w:pPr>
            <w:r>
              <w:rPr>
                <w:rFonts w:ascii="Lato" w:hAnsi="Lato"/>
                <w:iCs/>
              </w:rPr>
              <w:t>Formative</w:t>
            </w:r>
          </w:p>
        </w:tc>
        <w:tc>
          <w:tcPr>
            <w:tcW w:w="6945" w:type="dxa"/>
          </w:tcPr>
          <w:p w14:paraId="2C270D03" w14:textId="77777777" w:rsidR="00896B3C" w:rsidRDefault="00896B3C" w:rsidP="00896B3C">
            <w:pPr>
              <w:pStyle w:val="ListParagraph"/>
              <w:numPr>
                <w:ilvl w:val="0"/>
                <w:numId w:val="24"/>
              </w:numPr>
              <w:spacing w:line="288" w:lineRule="auto"/>
              <w:jc w:val="both"/>
              <w:rPr>
                <w:rFonts w:ascii="Lato" w:hAnsi="Lato"/>
                <w:i/>
                <w:iCs/>
                <w:sz w:val="22"/>
                <w:szCs w:val="22"/>
              </w:rPr>
            </w:pPr>
            <w:r>
              <w:rPr>
                <w:rFonts w:ascii="Lato" w:hAnsi="Lato"/>
                <w:sz w:val="22"/>
                <w:szCs w:val="22"/>
              </w:rPr>
              <w:t>To what extent did the project address priority risks, vulnerabilities and the needs of children in the Somali context?</w:t>
            </w:r>
          </w:p>
          <w:p w14:paraId="712AF91D" w14:textId="77777777" w:rsidR="00896B3C" w:rsidRDefault="00896B3C" w:rsidP="00896B3C">
            <w:pPr>
              <w:pStyle w:val="ListParagraph"/>
              <w:numPr>
                <w:ilvl w:val="0"/>
                <w:numId w:val="24"/>
              </w:numPr>
              <w:spacing w:line="288" w:lineRule="auto"/>
              <w:jc w:val="both"/>
              <w:rPr>
                <w:rFonts w:ascii="Lato" w:hAnsi="Lato"/>
                <w:i/>
                <w:iCs/>
                <w:sz w:val="22"/>
                <w:szCs w:val="22"/>
              </w:rPr>
            </w:pPr>
            <w:r>
              <w:rPr>
                <w:rFonts w:ascii="Lato" w:hAnsi="Lato"/>
                <w:sz w:val="22"/>
                <w:szCs w:val="22"/>
              </w:rPr>
              <w:t>To what extent were the interventions appropriate and responsive to the Somali context and local priorities?</w:t>
            </w:r>
          </w:p>
          <w:p w14:paraId="18A3C340" w14:textId="77777777" w:rsidR="00896B3C" w:rsidRDefault="00896B3C" w:rsidP="00896B3C">
            <w:pPr>
              <w:pStyle w:val="ListParagraph"/>
              <w:numPr>
                <w:ilvl w:val="0"/>
                <w:numId w:val="24"/>
              </w:numPr>
              <w:spacing w:line="288" w:lineRule="auto"/>
              <w:jc w:val="both"/>
              <w:rPr>
                <w:rFonts w:ascii="Lato" w:hAnsi="Lato"/>
                <w:i/>
                <w:iCs/>
                <w:sz w:val="22"/>
                <w:szCs w:val="22"/>
              </w:rPr>
            </w:pPr>
            <w:r>
              <w:rPr>
                <w:rFonts w:ascii="Lato" w:hAnsi="Lato"/>
                <w:sz w:val="22"/>
                <w:szCs w:val="22"/>
              </w:rPr>
              <w:t>To what extent was strengthening anticipatory action, early warning and early action systems critical to addressing drought, flooding and other priority hazards in the target locations?</w:t>
            </w:r>
          </w:p>
          <w:p w14:paraId="5D862F83" w14:textId="77777777" w:rsidR="00896B3C" w:rsidRPr="00191659" w:rsidRDefault="00896B3C" w:rsidP="00896B3C">
            <w:pPr>
              <w:pStyle w:val="ListParagraph"/>
              <w:numPr>
                <w:ilvl w:val="0"/>
                <w:numId w:val="24"/>
              </w:numPr>
              <w:spacing w:line="288" w:lineRule="auto"/>
              <w:jc w:val="both"/>
              <w:rPr>
                <w:rFonts w:ascii="Lato" w:hAnsi="Lato"/>
                <w:i/>
                <w:iCs/>
                <w:sz w:val="22"/>
                <w:szCs w:val="22"/>
              </w:rPr>
            </w:pPr>
            <w:r>
              <w:rPr>
                <w:rFonts w:ascii="Lato" w:hAnsi="Lato"/>
                <w:sz w:val="22"/>
                <w:szCs w:val="22"/>
              </w:rPr>
              <w:t>To what extent were vulnerable groups, particularly children, women, elderly, persons with disabilities, Internally Displaced Persons (IDP) and minority groups, placed at the centre of project design?</w:t>
            </w:r>
          </w:p>
          <w:p w14:paraId="7FD99671" w14:textId="77777777" w:rsidR="00896B3C" w:rsidRPr="005D0214" w:rsidRDefault="00896B3C" w:rsidP="00896B3C">
            <w:pPr>
              <w:pStyle w:val="ListParagraph"/>
              <w:numPr>
                <w:ilvl w:val="0"/>
                <w:numId w:val="24"/>
              </w:numPr>
              <w:spacing w:line="288" w:lineRule="auto"/>
              <w:jc w:val="both"/>
              <w:rPr>
                <w:rFonts w:ascii="Lato" w:hAnsi="Lato"/>
                <w:i/>
                <w:iCs/>
                <w:sz w:val="22"/>
                <w:szCs w:val="22"/>
              </w:rPr>
            </w:pPr>
            <w:r>
              <w:rPr>
                <w:rFonts w:ascii="Lato" w:hAnsi="Lato"/>
                <w:sz w:val="22"/>
                <w:szCs w:val="22"/>
              </w:rPr>
              <w:t>To what extent was the multi-hazard approach appropriate to the risks faced by target communities?</w:t>
            </w:r>
          </w:p>
        </w:tc>
      </w:tr>
      <w:tr w:rsidR="00896B3C" w:rsidRPr="00AA19F7" w14:paraId="5F006624" w14:textId="77777777" w:rsidTr="00A2068D">
        <w:tc>
          <w:tcPr>
            <w:tcW w:w="2122" w:type="dxa"/>
          </w:tcPr>
          <w:p w14:paraId="574CD99E" w14:textId="77777777" w:rsidR="00896B3C" w:rsidRPr="00AA19F7" w:rsidRDefault="00896B3C" w:rsidP="00A2068D">
            <w:pPr>
              <w:spacing w:after="0"/>
              <w:rPr>
                <w:rFonts w:ascii="Lato" w:hAnsi="Lato"/>
                <w:color w:val="0070C0"/>
              </w:rPr>
            </w:pPr>
            <w:r>
              <w:rPr>
                <w:rFonts w:ascii="Lato" w:hAnsi="Lato"/>
                <w:iCs/>
              </w:rPr>
              <w:t>Implementation/</w:t>
            </w:r>
            <w:r>
              <w:rPr>
                <w:rFonts w:ascii="Lato" w:hAnsi="Lato"/>
                <w:iCs/>
              </w:rPr>
              <w:br/>
              <w:t>process</w:t>
            </w:r>
          </w:p>
        </w:tc>
        <w:tc>
          <w:tcPr>
            <w:tcW w:w="6945" w:type="dxa"/>
          </w:tcPr>
          <w:p w14:paraId="3A455951" w14:textId="77777777" w:rsidR="00896B3C" w:rsidRPr="0058253F" w:rsidRDefault="00896B3C" w:rsidP="00896B3C">
            <w:pPr>
              <w:pStyle w:val="ListParagraph"/>
              <w:numPr>
                <w:ilvl w:val="0"/>
                <w:numId w:val="25"/>
              </w:numPr>
              <w:spacing w:after="200" w:line="288" w:lineRule="auto"/>
              <w:jc w:val="both"/>
              <w:rPr>
                <w:rFonts w:ascii="Lato" w:hAnsi="Lato"/>
                <w:i/>
                <w:iCs/>
                <w:color w:val="0070C0"/>
                <w:sz w:val="22"/>
                <w:szCs w:val="22"/>
              </w:rPr>
            </w:pPr>
            <w:r>
              <w:rPr>
                <w:rFonts w:ascii="Lato" w:hAnsi="Lato"/>
                <w:sz w:val="22"/>
                <w:szCs w:val="22"/>
              </w:rPr>
              <w:t xml:space="preserve">How well were the planned activities, outputs and anticipatory action systems implemented across Burao, </w:t>
            </w:r>
            <w:proofErr w:type="spellStart"/>
            <w:r>
              <w:rPr>
                <w:rFonts w:ascii="Lato" w:hAnsi="Lato"/>
                <w:sz w:val="22"/>
                <w:szCs w:val="22"/>
              </w:rPr>
              <w:t>Bandarbeyla</w:t>
            </w:r>
            <w:proofErr w:type="spellEnd"/>
            <w:r>
              <w:rPr>
                <w:rFonts w:ascii="Lato" w:hAnsi="Lato"/>
                <w:sz w:val="22"/>
                <w:szCs w:val="22"/>
              </w:rPr>
              <w:t xml:space="preserve"> and Beledweyne?</w:t>
            </w:r>
          </w:p>
          <w:p w14:paraId="012BE009" w14:textId="77777777" w:rsidR="00896B3C" w:rsidRPr="00222EF8" w:rsidRDefault="00896B3C" w:rsidP="00896B3C">
            <w:pPr>
              <w:pStyle w:val="ListParagraph"/>
              <w:numPr>
                <w:ilvl w:val="0"/>
                <w:numId w:val="20"/>
              </w:numPr>
              <w:spacing w:after="200" w:line="288" w:lineRule="auto"/>
              <w:jc w:val="both"/>
              <w:rPr>
                <w:rFonts w:ascii="Lato" w:hAnsi="Lato"/>
                <w:i/>
                <w:color w:val="0070C0"/>
                <w:sz w:val="22"/>
                <w:szCs w:val="22"/>
              </w:rPr>
            </w:pPr>
            <w:r>
              <w:rPr>
                <w:rFonts w:ascii="Lato" w:hAnsi="Lato"/>
                <w:sz w:val="22"/>
                <w:szCs w:val="22"/>
              </w:rPr>
              <w:t>To what extent were communities and vulnerable groups meaningfully engaged in the design, implementation and monitoring of anticipatory action interventions?</w:t>
            </w:r>
          </w:p>
          <w:p w14:paraId="0B3E78E3" w14:textId="77777777" w:rsidR="00896B3C" w:rsidRDefault="00896B3C" w:rsidP="00896B3C">
            <w:pPr>
              <w:pStyle w:val="ListParagraph"/>
              <w:numPr>
                <w:ilvl w:val="0"/>
                <w:numId w:val="20"/>
              </w:numPr>
              <w:spacing w:after="200" w:line="288" w:lineRule="auto"/>
              <w:jc w:val="both"/>
              <w:rPr>
                <w:rFonts w:ascii="Lato" w:hAnsi="Lato"/>
                <w:i/>
                <w:color w:val="0070C0"/>
                <w:sz w:val="22"/>
                <w:szCs w:val="22"/>
              </w:rPr>
            </w:pPr>
            <w:r>
              <w:rPr>
                <w:rFonts w:ascii="Lato" w:hAnsi="Lato"/>
                <w:sz w:val="22"/>
                <w:szCs w:val="22"/>
              </w:rPr>
              <w:t>To what extent were children meaningfully engaged and were their priorities reflected in anticipatory action systems?</w:t>
            </w:r>
            <w:r>
              <w:rPr>
                <w:rFonts w:ascii="Lato" w:hAnsi="Lato"/>
                <w:color w:val="0070C0"/>
                <w:sz w:val="22"/>
                <w:szCs w:val="22"/>
              </w:rPr>
              <w:t xml:space="preserve"> </w:t>
            </w:r>
          </w:p>
          <w:p w14:paraId="76B0581B" w14:textId="77777777" w:rsidR="00896B3C" w:rsidRPr="006D1DA8" w:rsidRDefault="00896B3C" w:rsidP="00896B3C">
            <w:pPr>
              <w:pStyle w:val="ListParagraph"/>
              <w:numPr>
                <w:ilvl w:val="0"/>
                <w:numId w:val="20"/>
              </w:numPr>
              <w:spacing w:after="200" w:line="288" w:lineRule="auto"/>
              <w:jc w:val="both"/>
              <w:rPr>
                <w:rFonts w:ascii="Lato" w:hAnsi="Lato"/>
                <w:i/>
                <w:color w:val="0070C0"/>
                <w:sz w:val="22"/>
                <w:szCs w:val="22"/>
              </w:rPr>
            </w:pPr>
            <w:r>
              <w:rPr>
                <w:rFonts w:ascii="Lato" w:hAnsi="Lato"/>
                <w:sz w:val="22"/>
                <w:szCs w:val="22"/>
              </w:rPr>
              <w:t>How effectively did early warning systems, impact-based forecasting, risk communication, trigger mechanisms and early action protocols function?</w:t>
            </w:r>
          </w:p>
          <w:p w14:paraId="6630FFA0" w14:textId="77777777" w:rsidR="00896B3C" w:rsidRPr="00EC43B3" w:rsidRDefault="00896B3C" w:rsidP="00896B3C">
            <w:pPr>
              <w:pStyle w:val="ListParagraph"/>
              <w:numPr>
                <w:ilvl w:val="0"/>
                <w:numId w:val="20"/>
              </w:numPr>
              <w:spacing w:after="200" w:line="288" w:lineRule="auto"/>
              <w:jc w:val="both"/>
              <w:rPr>
                <w:rFonts w:ascii="Lato" w:hAnsi="Lato"/>
                <w:i/>
                <w:color w:val="0070C0"/>
                <w:sz w:val="22"/>
                <w:szCs w:val="22"/>
              </w:rPr>
            </w:pPr>
            <w:r>
              <w:rPr>
                <w:rFonts w:ascii="Lato" w:hAnsi="Lato"/>
                <w:sz w:val="22"/>
                <w:szCs w:val="22"/>
              </w:rPr>
              <w:t>To what extent did implementation strengthen community leadership, local institutions, government engagement and ownership of anticipatory action systems?</w:t>
            </w:r>
          </w:p>
          <w:p w14:paraId="00CB9072" w14:textId="77777777" w:rsidR="00896B3C" w:rsidRPr="000F04F7" w:rsidRDefault="00896B3C" w:rsidP="00896B3C">
            <w:pPr>
              <w:pStyle w:val="ListParagraph"/>
              <w:numPr>
                <w:ilvl w:val="0"/>
                <w:numId w:val="20"/>
              </w:numPr>
              <w:spacing w:after="200" w:line="288" w:lineRule="auto"/>
              <w:jc w:val="both"/>
              <w:rPr>
                <w:rFonts w:ascii="Lato" w:hAnsi="Lato"/>
                <w:i/>
                <w:color w:val="0070C0"/>
                <w:sz w:val="22"/>
                <w:szCs w:val="22"/>
              </w:rPr>
            </w:pPr>
            <w:r>
              <w:rPr>
                <w:rFonts w:ascii="Lato" w:hAnsi="Lato"/>
                <w:sz w:val="22"/>
                <w:szCs w:val="22"/>
              </w:rPr>
              <w:t>How effective were coordination mechanisms among SCI, government institutions, Ministry of Humanitarian Affairs and Disaster Management (MOHADM), local authorities, communities and other humanitarian actors?</w:t>
            </w:r>
          </w:p>
          <w:p w14:paraId="1C71076F" w14:textId="77777777" w:rsidR="00896B3C" w:rsidRPr="000F04F7" w:rsidRDefault="00896B3C" w:rsidP="00896B3C">
            <w:pPr>
              <w:pStyle w:val="ListParagraph"/>
              <w:numPr>
                <w:ilvl w:val="0"/>
                <w:numId w:val="20"/>
              </w:numPr>
              <w:spacing w:after="200" w:line="288" w:lineRule="auto"/>
              <w:jc w:val="both"/>
              <w:rPr>
                <w:rFonts w:ascii="Lato" w:hAnsi="Lato"/>
                <w:i/>
                <w:color w:val="0070C0"/>
                <w:sz w:val="22"/>
                <w:szCs w:val="22"/>
              </w:rPr>
            </w:pPr>
            <w:r>
              <w:rPr>
                <w:rFonts w:ascii="Lato" w:hAnsi="Lato"/>
                <w:sz w:val="22"/>
                <w:szCs w:val="22"/>
              </w:rPr>
              <w:t>How did communities and project participants perceive their participation, access to information, anticipatory actions and overall experience?</w:t>
            </w:r>
          </w:p>
          <w:p w14:paraId="3736F2A3" w14:textId="77777777" w:rsidR="00896B3C" w:rsidRPr="006F7D4F" w:rsidRDefault="00896B3C" w:rsidP="00896B3C">
            <w:pPr>
              <w:pStyle w:val="ListParagraph"/>
              <w:numPr>
                <w:ilvl w:val="0"/>
                <w:numId w:val="20"/>
              </w:numPr>
              <w:spacing w:after="200" w:line="288" w:lineRule="auto"/>
              <w:jc w:val="both"/>
              <w:rPr>
                <w:rFonts w:ascii="Lato" w:hAnsi="Lato"/>
                <w:i/>
                <w:color w:val="0070C0"/>
                <w:sz w:val="22"/>
                <w:szCs w:val="22"/>
              </w:rPr>
            </w:pPr>
            <w:r>
              <w:rPr>
                <w:rFonts w:ascii="Lato" w:hAnsi="Lato"/>
                <w:sz w:val="22"/>
                <w:szCs w:val="22"/>
              </w:rPr>
              <w:t>What implementation adaptations, innovations and lessons emerged and how did they influence programme delivery?</w:t>
            </w:r>
          </w:p>
          <w:p w14:paraId="520716DE" w14:textId="77777777" w:rsidR="00896B3C" w:rsidRPr="006F7D4F" w:rsidRDefault="00896B3C" w:rsidP="00896B3C">
            <w:pPr>
              <w:pStyle w:val="ListParagraph"/>
              <w:numPr>
                <w:ilvl w:val="0"/>
                <w:numId w:val="20"/>
              </w:numPr>
              <w:spacing w:after="200" w:line="288" w:lineRule="auto"/>
              <w:jc w:val="both"/>
              <w:rPr>
                <w:rFonts w:ascii="Lato" w:hAnsi="Lato"/>
                <w:i/>
                <w:iCs/>
                <w:sz w:val="22"/>
                <w:szCs w:val="22"/>
              </w:rPr>
            </w:pPr>
            <w:r>
              <w:rPr>
                <w:rFonts w:ascii="Lato" w:hAnsi="Lato"/>
                <w:sz w:val="22"/>
                <w:szCs w:val="22"/>
              </w:rPr>
              <w:lastRenderedPageBreak/>
              <w:t>To what extent did the project enable earlier, faster and more cost-efficient action compared to conventional post-disaster response? </w:t>
            </w:r>
          </w:p>
          <w:p w14:paraId="750514EB" w14:textId="77777777" w:rsidR="00896B3C" w:rsidRPr="00AA19F7" w:rsidRDefault="00896B3C" w:rsidP="00896B3C">
            <w:pPr>
              <w:pStyle w:val="ListParagraph"/>
              <w:numPr>
                <w:ilvl w:val="0"/>
                <w:numId w:val="20"/>
              </w:numPr>
              <w:spacing w:after="200" w:line="288" w:lineRule="auto"/>
              <w:jc w:val="both"/>
              <w:rPr>
                <w:rFonts w:ascii="Lato" w:hAnsi="Lato"/>
                <w:i/>
                <w:color w:val="0070C0"/>
                <w:sz w:val="22"/>
                <w:szCs w:val="22"/>
              </w:rPr>
            </w:pPr>
            <w:r>
              <w:rPr>
                <w:rFonts w:ascii="Lato" w:hAnsi="Lato"/>
                <w:sz w:val="22"/>
                <w:szCs w:val="22"/>
              </w:rPr>
              <w:t>How effectively did the project link system-building investments, such as early warning systems, triggers, plans and local capacities, with concrete resources or mechanisms for acting before a disaster?</w:t>
            </w:r>
            <w:r>
              <w:rPr>
                <w:rFonts w:ascii="Lato" w:hAnsi="Lato"/>
                <w:color w:val="0070C0"/>
                <w:sz w:val="22"/>
                <w:szCs w:val="22"/>
              </w:rPr>
              <w:t> </w:t>
            </w:r>
          </w:p>
        </w:tc>
      </w:tr>
      <w:tr w:rsidR="00896B3C" w:rsidRPr="00AA19F7" w14:paraId="08F2FDDE" w14:textId="77777777" w:rsidTr="00A2068D">
        <w:tc>
          <w:tcPr>
            <w:tcW w:w="2122" w:type="dxa"/>
          </w:tcPr>
          <w:p w14:paraId="2D5B6D23" w14:textId="77777777" w:rsidR="00896B3C" w:rsidRPr="00AA19F7" w:rsidRDefault="00896B3C" w:rsidP="00A2068D">
            <w:pPr>
              <w:rPr>
                <w:rFonts w:ascii="Lato" w:hAnsi="Lato"/>
                <w:color w:val="0070C0"/>
              </w:rPr>
            </w:pPr>
            <w:r>
              <w:rPr>
                <w:rFonts w:ascii="Lato" w:hAnsi="Lato"/>
              </w:rPr>
              <w:lastRenderedPageBreak/>
              <w:t>Outcome</w:t>
            </w:r>
          </w:p>
        </w:tc>
        <w:tc>
          <w:tcPr>
            <w:tcW w:w="6945" w:type="dxa"/>
          </w:tcPr>
          <w:p w14:paraId="2776AD6F" w14:textId="77777777" w:rsidR="00896B3C" w:rsidRPr="00A6652C" w:rsidRDefault="00896B3C" w:rsidP="00896B3C">
            <w:pPr>
              <w:pStyle w:val="ListParagraph"/>
              <w:numPr>
                <w:ilvl w:val="0"/>
                <w:numId w:val="20"/>
              </w:numPr>
              <w:spacing w:after="200" w:line="276" w:lineRule="auto"/>
              <w:rPr>
                <w:rFonts w:ascii="Lato" w:hAnsi="Lato"/>
                <w:i/>
                <w:iCs/>
                <w:color w:val="0070C0"/>
                <w:sz w:val="22"/>
                <w:szCs w:val="22"/>
              </w:rPr>
            </w:pPr>
            <w:r>
              <w:rPr>
                <w:rFonts w:ascii="Lato" w:hAnsi="Lato"/>
                <w:sz w:val="22"/>
                <w:szCs w:val="22"/>
              </w:rPr>
              <w:t>To what extent were the planned outputs and outcomes achieved? How and why did the intervention make a difference?</w:t>
            </w:r>
          </w:p>
          <w:p w14:paraId="0EE84D60" w14:textId="77777777" w:rsidR="00896B3C" w:rsidRPr="00C2727F" w:rsidRDefault="00896B3C" w:rsidP="00896B3C">
            <w:pPr>
              <w:pStyle w:val="ListParagraph"/>
              <w:numPr>
                <w:ilvl w:val="0"/>
                <w:numId w:val="20"/>
              </w:numPr>
              <w:spacing w:after="200" w:line="276" w:lineRule="auto"/>
              <w:jc w:val="both"/>
              <w:rPr>
                <w:rFonts w:ascii="Lato" w:hAnsi="Lato"/>
                <w:i/>
                <w:iCs/>
                <w:color w:val="0070C0"/>
                <w:sz w:val="22"/>
                <w:szCs w:val="22"/>
              </w:rPr>
            </w:pPr>
            <w:r>
              <w:rPr>
                <w:rFonts w:ascii="Lato" w:hAnsi="Lato"/>
                <w:sz w:val="22"/>
                <w:szCs w:val="22"/>
              </w:rPr>
              <w:t>To what extent did the project strengthen early warning, impact-based forecasting, early action systems and protocols, and improve communities’ access to and use of anticipatory action mechanisms?</w:t>
            </w:r>
          </w:p>
          <w:p w14:paraId="00ED0B62" w14:textId="77777777" w:rsidR="00896B3C" w:rsidRPr="0023397D" w:rsidRDefault="00896B3C" w:rsidP="00896B3C">
            <w:pPr>
              <w:pStyle w:val="ListParagraph"/>
              <w:numPr>
                <w:ilvl w:val="0"/>
                <w:numId w:val="20"/>
              </w:numPr>
              <w:spacing w:after="200" w:line="276" w:lineRule="auto"/>
              <w:jc w:val="both"/>
              <w:rPr>
                <w:rFonts w:ascii="Lato" w:hAnsi="Lato"/>
                <w:i/>
                <w:iCs/>
                <w:sz w:val="22"/>
                <w:szCs w:val="22"/>
              </w:rPr>
            </w:pPr>
            <w:r>
              <w:rPr>
                <w:rFonts w:ascii="Lato" w:hAnsi="Lato"/>
                <w:sz w:val="22"/>
                <w:szCs w:val="22"/>
              </w:rPr>
              <w:t>To what extent were vulnerable groups effectively reached, consulted and better protected through the project?</w:t>
            </w:r>
          </w:p>
          <w:p w14:paraId="139E2BA7" w14:textId="77777777" w:rsidR="00E870FB" w:rsidRPr="00E870FB" w:rsidRDefault="00E870FB" w:rsidP="00E870FB">
            <w:pPr>
              <w:pStyle w:val="ListParagraph"/>
              <w:numPr>
                <w:ilvl w:val="0"/>
                <w:numId w:val="20"/>
              </w:numPr>
              <w:spacing w:after="200" w:line="276" w:lineRule="auto"/>
              <w:jc w:val="both"/>
              <w:rPr>
                <w:rFonts w:ascii="Lato" w:hAnsi="Lato"/>
              </w:rPr>
            </w:pPr>
            <w:r w:rsidRPr="00E870FB">
              <w:rPr>
                <w:rFonts w:ascii="Lato" w:hAnsi="Lato"/>
              </w:rPr>
              <w:t>To what extent were local leadership and ownership of anticipatory action systems strengthened?'</w:t>
            </w:r>
          </w:p>
          <w:p w14:paraId="75DD2055" w14:textId="77777777" w:rsidR="00896B3C" w:rsidRPr="00EF3DA7" w:rsidRDefault="00896B3C" w:rsidP="00896B3C">
            <w:pPr>
              <w:pStyle w:val="ListParagraph"/>
              <w:numPr>
                <w:ilvl w:val="0"/>
                <w:numId w:val="20"/>
              </w:numPr>
              <w:spacing w:after="200" w:line="276" w:lineRule="auto"/>
              <w:jc w:val="both"/>
              <w:rPr>
                <w:rFonts w:ascii="Lato" w:hAnsi="Lato"/>
                <w:i/>
                <w:iCs/>
                <w:color w:val="0070C0"/>
                <w:sz w:val="22"/>
                <w:szCs w:val="22"/>
              </w:rPr>
            </w:pPr>
            <w:r>
              <w:rPr>
                <w:rFonts w:ascii="Lato" w:hAnsi="Lato"/>
                <w:sz w:val="22"/>
                <w:szCs w:val="22"/>
              </w:rPr>
              <w:t>To what extent did the project strengthen the capacity of local institutions and community-based Disaster Risk Management Committees?</w:t>
            </w:r>
          </w:p>
          <w:p w14:paraId="3F2E491D" w14:textId="77777777" w:rsidR="00896B3C" w:rsidRPr="00EF3DA7" w:rsidRDefault="00896B3C" w:rsidP="00896B3C">
            <w:pPr>
              <w:pStyle w:val="ListParagraph"/>
              <w:numPr>
                <w:ilvl w:val="0"/>
                <w:numId w:val="20"/>
              </w:numPr>
              <w:spacing w:after="200" w:line="276" w:lineRule="auto"/>
              <w:jc w:val="both"/>
              <w:rPr>
                <w:rFonts w:ascii="Lato" w:hAnsi="Lato"/>
                <w:i/>
                <w:iCs/>
                <w:color w:val="0070C0"/>
                <w:sz w:val="22"/>
                <w:szCs w:val="22"/>
              </w:rPr>
            </w:pPr>
            <w:r>
              <w:rPr>
                <w:rFonts w:ascii="Lato" w:hAnsi="Lato"/>
                <w:sz w:val="22"/>
                <w:szCs w:val="22"/>
              </w:rPr>
              <w:t>To what extent have anticipatory action approaches been institutionalized within relevant systems and structures?</w:t>
            </w:r>
          </w:p>
          <w:p w14:paraId="6DB7B2E0" w14:textId="77777777" w:rsidR="00896B3C" w:rsidRPr="00C24D08" w:rsidRDefault="00896B3C" w:rsidP="00896B3C">
            <w:pPr>
              <w:pStyle w:val="ListParagraph"/>
              <w:numPr>
                <w:ilvl w:val="0"/>
                <w:numId w:val="20"/>
              </w:numPr>
              <w:spacing w:after="200" w:line="276" w:lineRule="auto"/>
              <w:jc w:val="both"/>
              <w:rPr>
                <w:rFonts w:ascii="Lato" w:hAnsi="Lato"/>
                <w:i/>
                <w:iCs/>
                <w:color w:val="0070C0"/>
                <w:sz w:val="22"/>
                <w:szCs w:val="22"/>
              </w:rPr>
            </w:pPr>
            <w:r>
              <w:rPr>
                <w:rFonts w:ascii="Lato" w:hAnsi="Lato"/>
                <w:sz w:val="22"/>
                <w:szCs w:val="22"/>
              </w:rPr>
              <w:t>What changes occurred in community preparedness, resilience, and children’s wellbeing and protection?</w:t>
            </w:r>
          </w:p>
          <w:p w14:paraId="3B56374F" w14:textId="77777777" w:rsidR="00896B3C" w:rsidRPr="00066CBA" w:rsidRDefault="00896B3C" w:rsidP="00896B3C">
            <w:pPr>
              <w:pStyle w:val="ListParagraph"/>
              <w:numPr>
                <w:ilvl w:val="0"/>
                <w:numId w:val="20"/>
              </w:numPr>
              <w:spacing w:after="200" w:line="276" w:lineRule="auto"/>
              <w:jc w:val="both"/>
              <w:rPr>
                <w:rFonts w:ascii="Lato" w:hAnsi="Lato"/>
                <w:i/>
                <w:iCs/>
                <w:color w:val="0070C0"/>
                <w:sz w:val="22"/>
                <w:szCs w:val="22"/>
              </w:rPr>
            </w:pPr>
            <w:r>
              <w:rPr>
                <w:rFonts w:ascii="Lato" w:hAnsi="Lato"/>
                <w:sz w:val="22"/>
                <w:szCs w:val="22"/>
              </w:rPr>
              <w:t>What skills, capacities and knowledge were developed among children and youth through the project?</w:t>
            </w:r>
          </w:p>
          <w:p w14:paraId="759495F5" w14:textId="77777777" w:rsidR="00896B3C" w:rsidRPr="00066CBA" w:rsidRDefault="00896B3C" w:rsidP="00896B3C">
            <w:pPr>
              <w:pStyle w:val="ListParagraph"/>
              <w:numPr>
                <w:ilvl w:val="0"/>
                <w:numId w:val="20"/>
              </w:numPr>
              <w:spacing w:after="200" w:line="276" w:lineRule="auto"/>
              <w:jc w:val="both"/>
              <w:rPr>
                <w:rFonts w:ascii="Lato" w:hAnsi="Lato"/>
                <w:i/>
                <w:iCs/>
                <w:sz w:val="22"/>
                <w:szCs w:val="22"/>
              </w:rPr>
            </w:pPr>
            <w:r>
              <w:rPr>
                <w:rFonts w:ascii="Lato" w:hAnsi="Lato"/>
                <w:sz w:val="22"/>
                <w:szCs w:val="22"/>
              </w:rPr>
              <w:t>To what extent did the project generate, document and disseminate evidence, best practices, research outputs, advocacy messages and learning on Anticipatory Action in protracted crises, and how useful were these products for local, national and international stakeholders?</w:t>
            </w:r>
          </w:p>
          <w:p w14:paraId="6049C40D" w14:textId="77777777" w:rsidR="00896B3C" w:rsidRPr="00AA19F7" w:rsidRDefault="00896B3C" w:rsidP="00896B3C">
            <w:pPr>
              <w:pStyle w:val="ListParagraph"/>
              <w:numPr>
                <w:ilvl w:val="0"/>
                <w:numId w:val="20"/>
              </w:numPr>
              <w:spacing w:after="200" w:line="276" w:lineRule="auto"/>
              <w:jc w:val="both"/>
              <w:rPr>
                <w:rFonts w:ascii="Lato" w:hAnsi="Lato"/>
                <w:i/>
                <w:iCs/>
                <w:color w:val="0070C0"/>
                <w:sz w:val="22"/>
                <w:szCs w:val="22"/>
              </w:rPr>
            </w:pPr>
            <w:r>
              <w:rPr>
                <w:rFonts w:ascii="Lato" w:hAnsi="Lato"/>
                <w:sz w:val="22"/>
                <w:szCs w:val="22"/>
              </w:rPr>
              <w:t>What evidence exists that anticipatory actions helped reduce losses, protect livelihoods and limit negative coping strategies among vulnerable households?</w:t>
            </w:r>
            <w:r>
              <w:rPr>
                <w:rFonts w:ascii="Lato" w:hAnsi="Lato"/>
                <w:color w:val="0070C0"/>
                <w:sz w:val="22"/>
                <w:szCs w:val="22"/>
              </w:rPr>
              <w:t> </w:t>
            </w:r>
          </w:p>
        </w:tc>
      </w:tr>
      <w:tr w:rsidR="00896B3C" w:rsidRPr="00AA19F7" w14:paraId="1B5E688B" w14:textId="77777777" w:rsidTr="00A2068D">
        <w:trPr>
          <w:trHeight w:val="983"/>
        </w:trPr>
        <w:tc>
          <w:tcPr>
            <w:tcW w:w="2122" w:type="dxa"/>
          </w:tcPr>
          <w:p w14:paraId="6D01EAA3" w14:textId="77777777" w:rsidR="00896B3C" w:rsidRPr="00AA19F7" w:rsidRDefault="00896B3C" w:rsidP="00A2068D">
            <w:pPr>
              <w:spacing w:after="0"/>
              <w:rPr>
                <w:rFonts w:ascii="Lato" w:hAnsi="Lato"/>
                <w:iCs/>
                <w:color w:val="0070C0"/>
              </w:rPr>
            </w:pPr>
            <w:r>
              <w:rPr>
                <w:rFonts w:ascii="Lato" w:hAnsi="Lato"/>
                <w:iCs/>
              </w:rPr>
              <w:t>Impact</w:t>
            </w:r>
          </w:p>
        </w:tc>
        <w:tc>
          <w:tcPr>
            <w:tcW w:w="6945" w:type="dxa"/>
          </w:tcPr>
          <w:p w14:paraId="7D9369DE" w14:textId="77777777" w:rsidR="00896B3C" w:rsidRPr="0029023A" w:rsidRDefault="00896B3C" w:rsidP="00896B3C">
            <w:pPr>
              <w:pStyle w:val="ListParagraph"/>
              <w:numPr>
                <w:ilvl w:val="0"/>
                <w:numId w:val="27"/>
              </w:numPr>
              <w:spacing w:line="288" w:lineRule="auto"/>
              <w:rPr>
                <w:rFonts w:ascii="Lato" w:hAnsi="Lato"/>
                <w:i/>
                <w:iCs/>
                <w:color w:val="0070C0"/>
                <w:vertAlign w:val="superscript"/>
              </w:rPr>
            </w:pPr>
            <w:r>
              <w:rPr>
                <w:rFonts w:ascii="Lato" w:hAnsi="Lato"/>
                <w:sz w:val="22"/>
                <w:szCs w:val="22"/>
              </w:rPr>
              <w:t xml:space="preserve">What changes occurred in community preparedness, resilience, and children’s wellbeing and protection? </w:t>
            </w:r>
          </w:p>
          <w:p w14:paraId="1B517731" w14:textId="77777777" w:rsidR="00896B3C" w:rsidRPr="00123D04" w:rsidRDefault="00896B3C" w:rsidP="00896B3C">
            <w:pPr>
              <w:pStyle w:val="ListParagraph"/>
              <w:numPr>
                <w:ilvl w:val="0"/>
                <w:numId w:val="20"/>
              </w:numPr>
              <w:spacing w:line="288" w:lineRule="auto"/>
              <w:rPr>
                <w:rFonts w:ascii="Lato" w:hAnsi="Lato"/>
                <w:i/>
                <w:iCs/>
                <w:sz w:val="22"/>
                <w:szCs w:val="22"/>
              </w:rPr>
            </w:pPr>
            <w:r>
              <w:rPr>
                <w:rFonts w:ascii="Lato" w:hAnsi="Lato"/>
                <w:sz w:val="22"/>
                <w:szCs w:val="22"/>
              </w:rPr>
              <w:t>To what extent did anticipatory actions contribute to reducing projected losses and damages?</w:t>
            </w:r>
          </w:p>
          <w:p w14:paraId="1F564AED" w14:textId="77777777" w:rsidR="00896B3C" w:rsidRPr="007F59F6" w:rsidRDefault="00896B3C" w:rsidP="00896B3C">
            <w:pPr>
              <w:pStyle w:val="ListParagraph"/>
              <w:numPr>
                <w:ilvl w:val="0"/>
                <w:numId w:val="20"/>
              </w:numPr>
              <w:spacing w:line="288" w:lineRule="auto"/>
              <w:rPr>
                <w:rFonts w:ascii="Lato" w:hAnsi="Lato"/>
                <w:i/>
                <w:color w:val="0070C0"/>
                <w:sz w:val="22"/>
                <w:szCs w:val="22"/>
              </w:rPr>
            </w:pPr>
            <w:r>
              <w:rPr>
                <w:rFonts w:ascii="Lato" w:hAnsi="Lato"/>
                <w:sz w:val="22"/>
                <w:szCs w:val="22"/>
              </w:rPr>
              <w:t>What positive or negative, intended or unintended changes resulted from the project?</w:t>
            </w:r>
          </w:p>
          <w:p w14:paraId="4C851B72" w14:textId="77777777" w:rsidR="00896B3C" w:rsidRPr="005E5371" w:rsidRDefault="00896B3C" w:rsidP="00896B3C">
            <w:pPr>
              <w:pStyle w:val="ListParagraph"/>
              <w:numPr>
                <w:ilvl w:val="0"/>
                <w:numId w:val="20"/>
              </w:numPr>
              <w:spacing w:line="288" w:lineRule="auto"/>
              <w:rPr>
                <w:rFonts w:ascii="Lato" w:hAnsi="Lato"/>
                <w:i/>
                <w:color w:val="0070C0"/>
                <w:sz w:val="22"/>
                <w:szCs w:val="22"/>
              </w:rPr>
            </w:pPr>
            <w:r>
              <w:rPr>
                <w:rFonts w:ascii="Lato" w:hAnsi="Lato"/>
                <w:sz w:val="22"/>
                <w:szCs w:val="22"/>
              </w:rPr>
              <w:t>What mechanisms worked and can explain the achievement or non-achievement of the program results?</w:t>
            </w:r>
            <w:r>
              <w:rPr>
                <w:rFonts w:eastAsiaTheme="minorHAnsi"/>
                <w:color w:val="000000" w:themeColor="text1"/>
                <w:sz w:val="22"/>
                <w:szCs w:val="22"/>
              </w:rPr>
              <w:t xml:space="preserve"> </w:t>
            </w:r>
            <w:r>
              <w:rPr>
                <w:rFonts w:ascii="Lato" w:hAnsi="Lato"/>
                <w:sz w:val="22"/>
                <w:szCs w:val="22"/>
              </w:rPr>
              <w:t>Which did not work and why?</w:t>
            </w:r>
          </w:p>
          <w:p w14:paraId="297ACAD8" w14:textId="77777777" w:rsidR="00896B3C" w:rsidRDefault="00896B3C" w:rsidP="00896B3C">
            <w:pPr>
              <w:pStyle w:val="ListParagraph"/>
              <w:numPr>
                <w:ilvl w:val="0"/>
                <w:numId w:val="20"/>
              </w:numPr>
              <w:spacing w:line="288" w:lineRule="auto"/>
              <w:rPr>
                <w:rFonts w:ascii="Lato" w:hAnsi="Lato"/>
                <w:i/>
                <w:iCs/>
                <w:sz w:val="22"/>
                <w:szCs w:val="22"/>
              </w:rPr>
            </w:pPr>
            <w:r>
              <w:rPr>
                <w:rFonts w:ascii="Lato" w:hAnsi="Lato"/>
                <w:sz w:val="22"/>
                <w:szCs w:val="22"/>
              </w:rPr>
              <w:lastRenderedPageBreak/>
              <w:t>What innovations emerged from the project, including the integration of indigenous knowledge and scientific forecasting, and what potential do they have for scale-up?</w:t>
            </w:r>
          </w:p>
          <w:p w14:paraId="66C47F8E" w14:textId="77777777" w:rsidR="00896B3C" w:rsidRPr="005E5371" w:rsidRDefault="00896B3C" w:rsidP="00896B3C">
            <w:pPr>
              <w:pStyle w:val="ListParagraph"/>
              <w:numPr>
                <w:ilvl w:val="0"/>
                <w:numId w:val="20"/>
              </w:numPr>
              <w:spacing w:line="288" w:lineRule="auto"/>
              <w:rPr>
                <w:rFonts w:ascii="Lato" w:hAnsi="Lato"/>
                <w:i/>
                <w:iCs/>
                <w:sz w:val="22"/>
                <w:szCs w:val="22"/>
              </w:rPr>
            </w:pPr>
            <w:r>
              <w:rPr>
                <w:rFonts w:ascii="Lato" w:hAnsi="Lato"/>
                <w:sz w:val="22"/>
                <w:szCs w:val="22"/>
              </w:rPr>
              <w:t>To what extent did the project successfully integrate child-</w:t>
            </w:r>
            <w:proofErr w:type="spellStart"/>
            <w:r>
              <w:rPr>
                <w:rFonts w:ascii="Lato" w:hAnsi="Lato"/>
                <w:sz w:val="22"/>
                <w:szCs w:val="22"/>
              </w:rPr>
              <w:t>centered</w:t>
            </w:r>
            <w:proofErr w:type="spellEnd"/>
            <w:r>
              <w:rPr>
                <w:rFonts w:ascii="Lato" w:hAnsi="Lato"/>
                <w:sz w:val="22"/>
                <w:szCs w:val="22"/>
              </w:rPr>
              <w:t xml:space="preserve"> Anticipatory Action into early warning systems, EAPs, school-based preparedness, evacuation drills, child-sensitive triggers, nutrition-related early actions and child-friendly communication channels?</w:t>
            </w:r>
          </w:p>
        </w:tc>
      </w:tr>
      <w:tr w:rsidR="00896B3C" w:rsidRPr="00AA19F7" w14:paraId="15531157" w14:textId="77777777" w:rsidTr="00A2068D">
        <w:tc>
          <w:tcPr>
            <w:tcW w:w="2122" w:type="dxa"/>
          </w:tcPr>
          <w:p w14:paraId="0FDD5CF0" w14:textId="77777777" w:rsidR="00896B3C" w:rsidRPr="00AA19F7" w:rsidRDefault="00896B3C" w:rsidP="00A2068D">
            <w:pPr>
              <w:spacing w:after="0"/>
              <w:rPr>
                <w:rFonts w:ascii="Lato" w:hAnsi="Lato"/>
                <w:iCs/>
                <w:color w:val="0070C0"/>
              </w:rPr>
            </w:pPr>
            <w:r>
              <w:rPr>
                <w:rFonts w:ascii="Lato" w:hAnsi="Lato"/>
                <w:iCs/>
              </w:rPr>
              <w:lastRenderedPageBreak/>
              <w:t>Economic</w:t>
            </w:r>
          </w:p>
        </w:tc>
        <w:tc>
          <w:tcPr>
            <w:tcW w:w="6945" w:type="dxa"/>
          </w:tcPr>
          <w:p w14:paraId="3A431EC2" w14:textId="77777777" w:rsidR="00896B3C" w:rsidRPr="00522041" w:rsidRDefault="00896B3C" w:rsidP="00896B3C">
            <w:pPr>
              <w:pStyle w:val="ListParagraph"/>
              <w:numPr>
                <w:ilvl w:val="0"/>
                <w:numId w:val="20"/>
              </w:numPr>
              <w:spacing w:line="276" w:lineRule="auto"/>
              <w:jc w:val="both"/>
              <w:rPr>
                <w:rFonts w:ascii="Lato" w:hAnsi="Lato"/>
                <w:i/>
                <w:sz w:val="22"/>
                <w:szCs w:val="22"/>
              </w:rPr>
            </w:pPr>
            <w:r>
              <w:rPr>
                <w:rFonts w:ascii="Lato" w:hAnsi="Lato"/>
                <w:sz w:val="22"/>
                <w:szCs w:val="22"/>
              </w:rPr>
              <w:t>Did the project provide value for money in strengthening anticipatory action systems and reducing disaster-related risks?</w:t>
            </w:r>
          </w:p>
          <w:p w14:paraId="3BFFBB77" w14:textId="77777777" w:rsidR="00896B3C" w:rsidRPr="001F4DE5" w:rsidRDefault="00896B3C" w:rsidP="00896B3C">
            <w:pPr>
              <w:pStyle w:val="ListParagraph"/>
              <w:numPr>
                <w:ilvl w:val="0"/>
                <w:numId w:val="20"/>
              </w:numPr>
              <w:spacing w:line="276" w:lineRule="auto"/>
              <w:jc w:val="both"/>
              <w:rPr>
                <w:rFonts w:ascii="Lato" w:hAnsi="Lato"/>
                <w:i/>
                <w:color w:val="0070C0"/>
                <w:sz w:val="22"/>
                <w:szCs w:val="22"/>
              </w:rPr>
            </w:pPr>
            <w:r>
              <w:rPr>
                <w:rFonts w:ascii="Lato" w:hAnsi="Lato"/>
                <w:sz w:val="22"/>
                <w:szCs w:val="22"/>
              </w:rPr>
              <w:t>How do the resources invested compare with the results achieved, particularly in relation to early warning, early action, preparedness and risk reduction?</w:t>
            </w:r>
          </w:p>
          <w:p w14:paraId="5CC7868A" w14:textId="77777777" w:rsidR="00896B3C" w:rsidRPr="001F4DE5" w:rsidRDefault="00896B3C" w:rsidP="00896B3C">
            <w:pPr>
              <w:pStyle w:val="ListParagraph"/>
              <w:numPr>
                <w:ilvl w:val="0"/>
                <w:numId w:val="20"/>
              </w:numPr>
              <w:spacing w:line="276" w:lineRule="auto"/>
              <w:jc w:val="both"/>
              <w:rPr>
                <w:rFonts w:ascii="Lato" w:hAnsi="Lato"/>
                <w:i/>
                <w:sz w:val="22"/>
                <w:szCs w:val="22"/>
              </w:rPr>
            </w:pPr>
            <w:r>
              <w:rPr>
                <w:rFonts w:ascii="Lato" w:hAnsi="Lato"/>
                <w:sz w:val="22"/>
                <w:szCs w:val="22"/>
              </w:rPr>
              <w:t>To what extent did the project strengthen community access to anticipatory financing, including through links with the Start Network, Save the Children’s Global Humanitarian Fund and other relevant forecast-based financing mechanisms?</w:t>
            </w:r>
          </w:p>
          <w:p w14:paraId="6D8152D1" w14:textId="77777777" w:rsidR="00896B3C" w:rsidRPr="00AA19F7" w:rsidRDefault="00896B3C" w:rsidP="00896B3C">
            <w:pPr>
              <w:pStyle w:val="ListParagraph"/>
              <w:numPr>
                <w:ilvl w:val="0"/>
                <w:numId w:val="20"/>
              </w:numPr>
              <w:spacing w:line="276" w:lineRule="auto"/>
              <w:jc w:val="both"/>
              <w:rPr>
                <w:rFonts w:ascii="Lato" w:hAnsi="Lato"/>
                <w:i/>
                <w:color w:val="0070C0"/>
                <w:sz w:val="22"/>
                <w:szCs w:val="22"/>
              </w:rPr>
            </w:pPr>
            <w:r>
              <w:rPr>
                <w:rFonts w:ascii="Lato" w:hAnsi="Lato"/>
                <w:sz w:val="22"/>
                <w:szCs w:val="22"/>
              </w:rPr>
              <w:t>Which project interventions offer the strongest value for money and potential for scale-up or future funding by government, GFFO or other actors?</w:t>
            </w:r>
            <w:r>
              <w:rPr>
                <w:rFonts w:ascii="Lato" w:hAnsi="Lato"/>
                <w:color w:val="0070C0"/>
                <w:sz w:val="22"/>
                <w:szCs w:val="22"/>
              </w:rPr>
              <w:t> </w:t>
            </w:r>
          </w:p>
        </w:tc>
      </w:tr>
    </w:tbl>
    <w:p w14:paraId="2ECD025C" w14:textId="77777777" w:rsidR="00896B3C" w:rsidRPr="002E0763" w:rsidRDefault="00896B3C" w:rsidP="00896B3C">
      <w:pPr>
        <w:rPr>
          <w:rFonts w:ascii="Lato" w:hAnsi="Lato"/>
        </w:rPr>
      </w:pPr>
    </w:p>
    <w:p w14:paraId="09E04F67" w14:textId="77777777" w:rsidR="00896B3C" w:rsidRPr="00773CC8" w:rsidRDefault="00896B3C" w:rsidP="00896B3C">
      <w:pPr>
        <w:jc w:val="both"/>
        <w:rPr>
          <w:rFonts w:ascii="Lato" w:hAnsi="Lato"/>
          <w:color w:val="0070C0"/>
        </w:rPr>
      </w:pPr>
      <w:r>
        <w:rPr>
          <w:rFonts w:ascii="Lato" w:hAnsi="Lato"/>
        </w:rPr>
        <w:t>The evaluation questions should be refined during inception in consultation with key stakeholders while retaining the core evaluation objectives and questions in this TOR.</w:t>
      </w:r>
    </w:p>
    <w:p w14:paraId="7D52DCEF" w14:textId="1D278BD2" w:rsidR="00896B3C" w:rsidRPr="00773CC8" w:rsidRDefault="00896B3C" w:rsidP="00896B3C">
      <w:pPr>
        <w:jc w:val="both"/>
        <w:rPr>
          <w:rFonts w:ascii="Lato" w:hAnsi="Lato"/>
          <w:iCs/>
        </w:rPr>
      </w:pPr>
      <w:r>
        <w:rPr>
          <w:rFonts w:ascii="Lato" w:hAnsi="Lato"/>
        </w:rPr>
        <w:t xml:space="preserve">The </w:t>
      </w:r>
      <w:r w:rsidR="00E870FB">
        <w:rPr>
          <w:rFonts w:ascii="Lato" w:hAnsi="Lato"/>
        </w:rPr>
        <w:t>evaluation</w:t>
      </w:r>
      <w:r>
        <w:rPr>
          <w:rFonts w:ascii="Lato" w:hAnsi="Lato"/>
        </w:rPr>
        <w:t xml:space="preserve"> team will consult with the Save the Children evaluation/project manager and relevant working group members at the commencement of the evaluation to refine the evaluation matrix and data collection approach.</w:t>
      </w:r>
    </w:p>
    <w:p w14:paraId="6EF2B7B4" w14:textId="2DADA7C3" w:rsidR="00896B3C" w:rsidRPr="005357B7" w:rsidRDefault="00896B3C" w:rsidP="00896B3C">
      <w:pPr>
        <w:jc w:val="both"/>
        <w:rPr>
          <w:rFonts w:ascii="Lato" w:hAnsi="Lato"/>
        </w:rPr>
      </w:pPr>
      <w:r>
        <w:rPr>
          <w:rFonts w:ascii="Lato" w:hAnsi="Lato"/>
          <w:color w:val="FF0000"/>
        </w:rPr>
        <w:t>Scope</w:t>
      </w:r>
      <w:r>
        <w:rPr>
          <w:rFonts w:ascii="Lato" w:hAnsi="Lato"/>
        </w:rPr>
        <w:t xml:space="preserve">: </w:t>
      </w:r>
      <w:r w:rsidR="0023686F">
        <w:rPr>
          <w:rFonts w:ascii="Lato" w:hAnsi="Lato"/>
        </w:rPr>
        <w:t>“</w:t>
      </w:r>
      <w:r>
        <w:rPr>
          <w:rFonts w:ascii="Lato" w:hAnsi="Lato"/>
        </w:rPr>
        <w:t xml:space="preserve">The evaluation covers the full project implementation period (January 2024–December 2026), all three project locations </w:t>
      </w:r>
      <w:r>
        <w:rPr>
          <w:rFonts w:ascii="Lato" w:hAnsi="Lato"/>
          <w:szCs w:val="28"/>
        </w:rPr>
        <w:t>Burau</w:t>
      </w:r>
      <w:r>
        <w:rPr>
          <w:rFonts w:ascii="Lato" w:hAnsi="Lato"/>
        </w:rPr>
        <w:t>, Bandarbeyla and Beledweyne), the project results framework and cross-cutting themes including anticipatory action systems, early warning–early action systems and protocols, community governance, child-</w:t>
      </w:r>
      <w:proofErr w:type="spellStart"/>
      <w:r>
        <w:rPr>
          <w:rFonts w:ascii="Lato" w:hAnsi="Lato"/>
        </w:rPr>
        <w:t>centred</w:t>
      </w:r>
      <w:proofErr w:type="spellEnd"/>
      <w:r>
        <w:rPr>
          <w:rFonts w:ascii="Lato" w:hAnsi="Lato"/>
        </w:rPr>
        <w:t xml:space="preserve"> approaches, localization, accountability to affected populations, gender equality and social inclusion, research and learning and anticipatory financing. Key stakeholder groups include women, men, children, youth, persons with disabilities, IDPs, minority groups, government stakeholders, community structures, Save the Children staff and relevant humanitarian actors. Existing data should be analyzed before additional primary data collection is proposed.</w:t>
      </w:r>
    </w:p>
    <w:p w14:paraId="707E7065" w14:textId="77777777" w:rsidR="00896B3C" w:rsidRPr="00FA6898" w:rsidRDefault="00896B3C" w:rsidP="00896B3C">
      <w:pPr>
        <w:pStyle w:val="Heading2"/>
        <w:ind w:left="1146" w:hanging="720"/>
        <w:rPr>
          <w:rFonts w:ascii="Lato" w:hAnsi="Lato"/>
          <w:szCs w:val="28"/>
        </w:rPr>
      </w:pPr>
      <w:bookmarkStart w:id="6" w:name="_Toc240451668"/>
      <w:r>
        <w:rPr>
          <w:rFonts w:ascii="Lato" w:hAnsi="Lato"/>
          <w:szCs w:val="28"/>
        </w:rPr>
        <w:t>Intended Audience and Use of the Study</w:t>
      </w:r>
      <w:bookmarkEnd w:id="6"/>
    </w:p>
    <w:p w14:paraId="3DAAC435" w14:textId="77777777" w:rsidR="00896B3C" w:rsidRPr="00321D8F" w:rsidRDefault="00896B3C" w:rsidP="00896B3C">
      <w:pPr>
        <w:pStyle w:val="BodyText"/>
        <w:spacing w:after="120"/>
        <w:jc w:val="both"/>
        <w:rPr>
          <w:rFonts w:ascii="Lato" w:eastAsiaTheme="minorHAnsi" w:hAnsi="Lato" w:cstheme="minorBidi"/>
          <w:b/>
          <w:bCs/>
          <w:color w:val="000000" w:themeColor="text1"/>
          <w:sz w:val="22"/>
          <w:szCs w:val="22"/>
          <w:lang w:val="en-GB"/>
        </w:rPr>
      </w:pPr>
      <w:r>
        <w:rPr>
          <w:rFonts w:ascii="Lato" w:eastAsiaTheme="minorHAnsi" w:hAnsi="Lato" w:cstheme="minorBidi"/>
          <w:color w:val="000000" w:themeColor="text1"/>
          <w:sz w:val="22"/>
          <w:szCs w:val="22"/>
          <w:lang w:val="en-GB"/>
        </w:rPr>
        <w:t>Primary intended audience includes GFFO, Save the Children project and MEAL teams, relevant government institutions and local authorities, community structures and other stakeholders involved in anticipatory action.</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5953"/>
      </w:tblGrid>
      <w:tr w:rsidR="00896B3C" w:rsidRPr="009871B0" w14:paraId="75DE4438" w14:textId="77777777" w:rsidTr="00A2068D">
        <w:tc>
          <w:tcPr>
            <w:tcW w:w="3119" w:type="dxa"/>
            <w:shd w:val="clear" w:color="auto" w:fill="BFBFBF"/>
          </w:tcPr>
          <w:p w14:paraId="5B360649" w14:textId="77777777" w:rsidR="00896B3C" w:rsidRPr="009871B0" w:rsidRDefault="00896B3C" w:rsidP="00A2068D">
            <w:pPr>
              <w:rPr>
                <w:rFonts w:ascii="Lato" w:hAnsi="Lato"/>
                <w:b/>
              </w:rPr>
            </w:pPr>
            <w:r>
              <w:rPr>
                <w:rFonts w:ascii="Lato" w:hAnsi="Lato"/>
                <w:b/>
              </w:rPr>
              <w:t>Stakeholder</w:t>
            </w:r>
          </w:p>
        </w:tc>
        <w:tc>
          <w:tcPr>
            <w:tcW w:w="5953" w:type="dxa"/>
            <w:shd w:val="clear" w:color="auto" w:fill="BFBFBF"/>
          </w:tcPr>
          <w:p w14:paraId="429C00FA" w14:textId="77777777" w:rsidR="00896B3C" w:rsidRPr="009871B0" w:rsidRDefault="00896B3C" w:rsidP="00A2068D">
            <w:pPr>
              <w:rPr>
                <w:rFonts w:ascii="Lato" w:hAnsi="Lato"/>
                <w:b/>
              </w:rPr>
            </w:pPr>
            <w:r>
              <w:rPr>
                <w:rFonts w:ascii="Lato" w:hAnsi="Lato"/>
                <w:b/>
              </w:rPr>
              <w:t>Further information</w:t>
            </w:r>
          </w:p>
        </w:tc>
      </w:tr>
      <w:tr w:rsidR="00896B3C" w:rsidRPr="009871B0" w14:paraId="1657D552" w14:textId="77777777" w:rsidTr="00A2068D">
        <w:tc>
          <w:tcPr>
            <w:tcW w:w="3119" w:type="dxa"/>
          </w:tcPr>
          <w:p w14:paraId="6AEC0A88" w14:textId="77777777" w:rsidR="00896B3C" w:rsidRPr="009871B0" w:rsidRDefault="00896B3C" w:rsidP="00A2068D">
            <w:pPr>
              <w:pStyle w:val="BodyText"/>
              <w:spacing w:after="120" w:line="276" w:lineRule="auto"/>
              <w:rPr>
                <w:rFonts w:ascii="Lato" w:hAnsi="Lato"/>
                <w:b/>
                <w:sz w:val="22"/>
                <w:szCs w:val="22"/>
              </w:rPr>
            </w:pPr>
            <w:r>
              <w:rPr>
                <w:rFonts w:ascii="Lato" w:hAnsi="Lato"/>
                <w:sz w:val="22"/>
                <w:szCs w:val="22"/>
              </w:rPr>
              <w:t>Project donor</w:t>
            </w:r>
          </w:p>
        </w:tc>
        <w:tc>
          <w:tcPr>
            <w:tcW w:w="5953" w:type="dxa"/>
          </w:tcPr>
          <w:p w14:paraId="7C5CFCB6" w14:textId="77777777" w:rsidR="00896B3C" w:rsidRPr="009871B0" w:rsidRDefault="00896B3C" w:rsidP="00A2068D">
            <w:pPr>
              <w:rPr>
                <w:rFonts w:ascii="Lato" w:hAnsi="Lato"/>
              </w:rPr>
            </w:pPr>
            <w:r>
              <w:rPr>
                <w:rFonts w:ascii="Lato" w:hAnsi="Lato"/>
              </w:rPr>
              <w:t>German Federal Foreign Office (GFFO)</w:t>
            </w:r>
          </w:p>
        </w:tc>
      </w:tr>
      <w:tr w:rsidR="00896B3C" w:rsidRPr="009871B0" w14:paraId="05FD5935" w14:textId="77777777" w:rsidTr="00A2068D">
        <w:tc>
          <w:tcPr>
            <w:tcW w:w="3119" w:type="dxa"/>
          </w:tcPr>
          <w:p w14:paraId="429F605D" w14:textId="7B568651" w:rsidR="00896B3C" w:rsidRPr="009871B0" w:rsidRDefault="00896B3C" w:rsidP="00A2068D">
            <w:pPr>
              <w:pStyle w:val="BodyText"/>
              <w:spacing w:after="120" w:line="276" w:lineRule="auto"/>
              <w:rPr>
                <w:rFonts w:ascii="Lato" w:hAnsi="Lato"/>
                <w:b/>
                <w:sz w:val="22"/>
                <w:szCs w:val="22"/>
              </w:rPr>
            </w:pPr>
            <w:r>
              <w:rPr>
                <w:rFonts w:ascii="Lato" w:hAnsi="Lato"/>
                <w:sz w:val="22"/>
                <w:szCs w:val="22"/>
              </w:rPr>
              <w:lastRenderedPageBreak/>
              <w:t>Primary implementing organization</w:t>
            </w:r>
          </w:p>
        </w:tc>
        <w:tc>
          <w:tcPr>
            <w:tcW w:w="5953" w:type="dxa"/>
          </w:tcPr>
          <w:p w14:paraId="7740A4C0" w14:textId="44E91044" w:rsidR="00896B3C" w:rsidRPr="009871B0" w:rsidRDefault="00896B3C" w:rsidP="00BB7D19">
            <w:pPr>
              <w:jc w:val="both"/>
              <w:rPr>
                <w:rFonts w:ascii="Lato" w:hAnsi="Lato"/>
              </w:rPr>
            </w:pPr>
            <w:r>
              <w:rPr>
                <w:rFonts w:ascii="Lato" w:hAnsi="Lato"/>
              </w:rPr>
              <w:t>Save the Children, relevant project, MEAL, Programme quality and impact, advocacy and communications teams.</w:t>
            </w:r>
          </w:p>
        </w:tc>
      </w:tr>
      <w:tr w:rsidR="00896B3C" w:rsidRPr="009871B0" w14:paraId="43CDE53B" w14:textId="77777777" w:rsidTr="00A2068D">
        <w:tc>
          <w:tcPr>
            <w:tcW w:w="3119" w:type="dxa"/>
          </w:tcPr>
          <w:p w14:paraId="6353F8AE" w14:textId="77777777" w:rsidR="00896B3C" w:rsidRPr="009871B0" w:rsidRDefault="00896B3C" w:rsidP="00A2068D">
            <w:pPr>
              <w:pStyle w:val="BodyText"/>
              <w:spacing w:after="120" w:line="276" w:lineRule="auto"/>
              <w:rPr>
                <w:rFonts w:ascii="Lato" w:hAnsi="Lato"/>
                <w:b/>
                <w:sz w:val="22"/>
                <w:szCs w:val="22"/>
              </w:rPr>
            </w:pPr>
            <w:r>
              <w:rPr>
                <w:rFonts w:ascii="Lato" w:hAnsi="Lato"/>
                <w:sz w:val="22"/>
                <w:szCs w:val="22"/>
              </w:rPr>
              <w:t>Implementing partners</w:t>
            </w:r>
          </w:p>
        </w:tc>
        <w:tc>
          <w:tcPr>
            <w:tcW w:w="5953" w:type="dxa"/>
          </w:tcPr>
          <w:p w14:paraId="27780E6B" w14:textId="77777777" w:rsidR="00896B3C" w:rsidRPr="009871B0" w:rsidRDefault="00896B3C" w:rsidP="00BB7D19">
            <w:pPr>
              <w:jc w:val="both"/>
              <w:rPr>
                <w:rFonts w:ascii="Lato" w:hAnsi="Lato"/>
              </w:rPr>
            </w:pPr>
            <w:r>
              <w:rPr>
                <w:rFonts w:ascii="Lato" w:hAnsi="Lato"/>
              </w:rPr>
              <w:t>Relevant local/community structures, government institutions, coordination platforms and strategic cooperation actors involved in project activities, as documented in project records.</w:t>
            </w:r>
          </w:p>
        </w:tc>
      </w:tr>
      <w:tr w:rsidR="00896B3C" w:rsidRPr="009871B0" w14:paraId="20F2D959" w14:textId="77777777" w:rsidTr="00BB7D19">
        <w:trPr>
          <w:trHeight w:val="1163"/>
        </w:trPr>
        <w:tc>
          <w:tcPr>
            <w:tcW w:w="3119" w:type="dxa"/>
          </w:tcPr>
          <w:p w14:paraId="4CDFD16A" w14:textId="77777777" w:rsidR="00896B3C" w:rsidRPr="009871B0" w:rsidRDefault="00896B3C" w:rsidP="00A2068D">
            <w:pPr>
              <w:pStyle w:val="BodyText"/>
              <w:spacing w:after="120" w:line="276" w:lineRule="auto"/>
              <w:rPr>
                <w:rFonts w:ascii="Lato" w:hAnsi="Lato"/>
                <w:b/>
                <w:sz w:val="22"/>
                <w:szCs w:val="22"/>
              </w:rPr>
            </w:pPr>
            <w:r>
              <w:rPr>
                <w:rFonts w:ascii="Lato" w:hAnsi="Lato"/>
                <w:sz w:val="22"/>
                <w:szCs w:val="22"/>
              </w:rPr>
              <w:t>Government stakeholders</w:t>
            </w:r>
          </w:p>
        </w:tc>
        <w:tc>
          <w:tcPr>
            <w:tcW w:w="5953" w:type="dxa"/>
          </w:tcPr>
          <w:p w14:paraId="4171A633" w14:textId="77777777" w:rsidR="00896B3C" w:rsidRPr="00814B51" w:rsidRDefault="00896B3C" w:rsidP="00A2068D">
            <w:pPr>
              <w:rPr>
                <w:rFonts w:ascii="Lato" w:hAnsi="Lato"/>
              </w:rPr>
            </w:pPr>
            <w:r>
              <w:rPr>
                <w:rFonts w:ascii="Lato" w:hAnsi="Lato"/>
              </w:rPr>
              <w:t>Ministry of Humanitarian Affairs and Disaster Management</w:t>
            </w:r>
          </w:p>
          <w:p w14:paraId="4001D270" w14:textId="6E39A264" w:rsidR="00896B3C" w:rsidRPr="009871B0" w:rsidRDefault="00896B3C" w:rsidP="00A2068D">
            <w:pPr>
              <w:rPr>
                <w:rFonts w:ascii="Lato" w:hAnsi="Lato"/>
              </w:rPr>
            </w:pPr>
            <w:r>
              <w:rPr>
                <w:rFonts w:ascii="Lato" w:hAnsi="Lato"/>
              </w:rPr>
              <w:t>(MOHADM)</w:t>
            </w:r>
            <w:r w:rsidR="0023686F">
              <w:rPr>
                <w:rFonts w:ascii="Lato" w:hAnsi="Lato"/>
              </w:rPr>
              <w:t xml:space="preserve">, </w:t>
            </w:r>
            <w:r w:rsidR="00B36DED" w:rsidRPr="0023686F">
              <w:rPr>
                <w:rFonts w:ascii="Lato" w:hAnsi="Lato"/>
              </w:rPr>
              <w:t>HADMA</w:t>
            </w:r>
            <w:r w:rsidR="00B36DED">
              <w:rPr>
                <w:rFonts w:ascii="Lato" w:hAnsi="Lato"/>
              </w:rPr>
              <w:t>,</w:t>
            </w:r>
            <w:r w:rsidR="0023686F">
              <w:rPr>
                <w:rFonts w:ascii="Lato" w:hAnsi="Lato"/>
              </w:rPr>
              <w:t xml:space="preserve"> </w:t>
            </w:r>
            <w:r w:rsidR="0023686F" w:rsidRPr="0023686F">
              <w:rPr>
                <w:rFonts w:ascii="Lato" w:hAnsi="Lato"/>
              </w:rPr>
              <w:t>NADFOR</w:t>
            </w:r>
            <w:r w:rsidR="00B36DED">
              <w:rPr>
                <w:rFonts w:ascii="Lato" w:hAnsi="Lato"/>
              </w:rPr>
              <w:t xml:space="preserve"> </w:t>
            </w:r>
            <w:r>
              <w:rPr>
                <w:rFonts w:ascii="Lato" w:hAnsi="Lato"/>
              </w:rPr>
              <w:t>and relevant national, regional and local government authorities.</w:t>
            </w:r>
          </w:p>
        </w:tc>
      </w:tr>
      <w:tr w:rsidR="00896B3C" w:rsidRPr="009871B0" w14:paraId="3EAA1E54" w14:textId="77777777" w:rsidTr="00A2068D">
        <w:tc>
          <w:tcPr>
            <w:tcW w:w="3119" w:type="dxa"/>
          </w:tcPr>
          <w:p w14:paraId="1F88E9D3" w14:textId="77777777" w:rsidR="00896B3C" w:rsidRPr="009871B0" w:rsidRDefault="00896B3C" w:rsidP="00A2068D">
            <w:pPr>
              <w:pStyle w:val="BodyText"/>
              <w:spacing w:after="120" w:line="276" w:lineRule="auto"/>
              <w:rPr>
                <w:rFonts w:ascii="Lato" w:hAnsi="Lato"/>
                <w:b/>
                <w:sz w:val="22"/>
                <w:szCs w:val="22"/>
              </w:rPr>
            </w:pPr>
            <w:r>
              <w:rPr>
                <w:rFonts w:ascii="Lato" w:hAnsi="Lato"/>
                <w:sz w:val="22"/>
                <w:szCs w:val="22"/>
              </w:rPr>
              <w:t>Community groups</w:t>
            </w:r>
          </w:p>
        </w:tc>
        <w:tc>
          <w:tcPr>
            <w:tcW w:w="5953" w:type="dxa"/>
          </w:tcPr>
          <w:p w14:paraId="627F09DC" w14:textId="77777777" w:rsidR="00896B3C" w:rsidRPr="009871B0" w:rsidRDefault="00896B3C" w:rsidP="00A2068D">
            <w:pPr>
              <w:rPr>
                <w:rFonts w:ascii="Lato" w:hAnsi="Lato"/>
              </w:rPr>
            </w:pPr>
            <w:r>
              <w:rPr>
                <w:rFonts w:ascii="Lato" w:hAnsi="Lato"/>
              </w:rPr>
              <w:t>Community-Based Disaster Risk Management (CBDRM) committees, community groups and local leadership structures.</w:t>
            </w:r>
          </w:p>
        </w:tc>
      </w:tr>
      <w:tr w:rsidR="00896B3C" w:rsidRPr="009871B0" w14:paraId="251CA9E4" w14:textId="77777777" w:rsidTr="00BB7D19">
        <w:trPr>
          <w:trHeight w:val="986"/>
        </w:trPr>
        <w:tc>
          <w:tcPr>
            <w:tcW w:w="3119" w:type="dxa"/>
          </w:tcPr>
          <w:p w14:paraId="1F5A5B74" w14:textId="77777777" w:rsidR="00896B3C" w:rsidRPr="009871B0" w:rsidRDefault="00896B3C" w:rsidP="00A2068D">
            <w:pPr>
              <w:pStyle w:val="BodyText"/>
              <w:spacing w:after="120" w:line="276" w:lineRule="auto"/>
              <w:rPr>
                <w:rFonts w:ascii="Lato" w:hAnsi="Lato"/>
                <w:b/>
                <w:sz w:val="22"/>
                <w:szCs w:val="22"/>
              </w:rPr>
            </w:pPr>
            <w:r>
              <w:rPr>
                <w:rFonts w:ascii="Lato" w:hAnsi="Lato"/>
                <w:sz w:val="22"/>
                <w:szCs w:val="22"/>
              </w:rPr>
              <w:t>Project participants</w:t>
            </w:r>
          </w:p>
        </w:tc>
        <w:tc>
          <w:tcPr>
            <w:tcW w:w="5953" w:type="dxa"/>
          </w:tcPr>
          <w:p w14:paraId="687329EF" w14:textId="77777777" w:rsidR="00896B3C" w:rsidRPr="009871B0" w:rsidRDefault="00896B3C" w:rsidP="00A2068D">
            <w:pPr>
              <w:rPr>
                <w:rFonts w:ascii="Lato" w:hAnsi="Lato"/>
              </w:rPr>
            </w:pPr>
            <w:r>
              <w:rPr>
                <w:rFonts w:ascii="Lato" w:hAnsi="Lato"/>
              </w:rPr>
              <w:t>Children, youth, women, men, persons with disabilities, IDPs, elderly, minority groups and other vulnerable households and community members.</w:t>
            </w:r>
          </w:p>
        </w:tc>
      </w:tr>
      <w:tr w:rsidR="00896B3C" w:rsidRPr="009871B0" w14:paraId="436C80E4" w14:textId="77777777" w:rsidTr="00A2068D">
        <w:tc>
          <w:tcPr>
            <w:tcW w:w="3119" w:type="dxa"/>
          </w:tcPr>
          <w:p w14:paraId="57AE512A" w14:textId="77777777" w:rsidR="00896B3C" w:rsidRPr="009871B0" w:rsidRDefault="00896B3C" w:rsidP="00A2068D">
            <w:pPr>
              <w:pStyle w:val="BodyText"/>
              <w:spacing w:after="120" w:line="276" w:lineRule="auto"/>
              <w:rPr>
                <w:rFonts w:ascii="Lato" w:hAnsi="Lato"/>
                <w:b/>
                <w:sz w:val="22"/>
                <w:szCs w:val="22"/>
              </w:rPr>
            </w:pPr>
            <w:r>
              <w:rPr>
                <w:rFonts w:ascii="Lato" w:hAnsi="Lato"/>
                <w:sz w:val="22"/>
                <w:szCs w:val="22"/>
              </w:rPr>
              <w:t>International development/humanitarian research community</w:t>
            </w:r>
          </w:p>
        </w:tc>
        <w:tc>
          <w:tcPr>
            <w:tcW w:w="5953" w:type="dxa"/>
          </w:tcPr>
          <w:p w14:paraId="556CA115" w14:textId="77777777" w:rsidR="00896B3C" w:rsidRPr="009871B0" w:rsidRDefault="00896B3C" w:rsidP="00A2068D">
            <w:pPr>
              <w:rPr>
                <w:rFonts w:ascii="Lato" w:hAnsi="Lato"/>
              </w:rPr>
            </w:pPr>
            <w:r>
              <w:rPr>
                <w:rFonts w:ascii="Lato" w:hAnsi="Lato"/>
              </w:rPr>
              <w:t>Relevant humanitarian, development, climate resilience, DRR and anticipatory action stakeholders.</w:t>
            </w:r>
          </w:p>
        </w:tc>
      </w:tr>
    </w:tbl>
    <w:p w14:paraId="349971A3" w14:textId="77777777" w:rsidR="00896B3C" w:rsidRPr="002E0763" w:rsidRDefault="00896B3C" w:rsidP="00896B3C">
      <w:pPr>
        <w:rPr>
          <w:rFonts w:ascii="Lato" w:hAnsi="Lato" w:cstheme="minorHAnsi"/>
          <w:b/>
          <w:bCs/>
          <w:color w:val="0070C0"/>
        </w:rPr>
      </w:pPr>
    </w:p>
    <w:p w14:paraId="7DA946A3" w14:textId="77777777" w:rsidR="00896B3C" w:rsidRPr="00920465" w:rsidRDefault="00896B3C" w:rsidP="00896B3C">
      <w:pPr>
        <w:pStyle w:val="Compact"/>
        <w:jc w:val="both"/>
        <w:rPr>
          <w:rFonts w:ascii="Lato" w:hAnsi="Lato"/>
          <w:color w:val="000000" w:themeColor="text1"/>
          <w:sz w:val="22"/>
          <w:szCs w:val="22"/>
          <w:lang w:val="en-GB"/>
          <w14:ligatures w14:val="none"/>
        </w:rPr>
      </w:pPr>
      <w:r>
        <w:rPr>
          <w:rFonts w:ascii="Lato" w:hAnsi="Lato"/>
          <w:color w:val="000000" w:themeColor="text1"/>
          <w:sz w:val="22"/>
          <w:szCs w:val="22"/>
          <w:lang w:val="en-GB"/>
          <w14:ligatures w14:val="none"/>
        </w:rPr>
        <w:t xml:space="preserve">The findings of the final evaluation will also be used for a cross-project </w:t>
      </w:r>
      <w:r>
        <w:rPr>
          <w:rFonts w:ascii="Lato" w:hAnsi="Lato"/>
          <w:b/>
          <w:bCs/>
          <w:color w:val="000000" w:themeColor="text1"/>
          <w:sz w:val="22"/>
          <w:szCs w:val="22"/>
          <w:lang w:val="en-GB"/>
          <w14:ligatures w14:val="none"/>
        </w:rPr>
        <w:t>Learning Synthesis across the three GFFO-funded Anticipatory Action projects in Bangladesh, Somalia and Sudan</w:t>
      </w:r>
      <w:r>
        <w:rPr>
          <w:rFonts w:ascii="Lato" w:hAnsi="Lato"/>
          <w:color w:val="000000" w:themeColor="text1"/>
          <w:sz w:val="22"/>
          <w:szCs w:val="22"/>
          <w:lang w:val="en-GB"/>
          <w14:ligatures w14:val="none"/>
        </w:rPr>
        <w:t xml:space="preserve">. To enable this, the evaluation findings should be structured and presented in a way that allows the consultant to further process and compare them across the three projects. </w:t>
      </w:r>
    </w:p>
    <w:p w14:paraId="6207E5E8" w14:textId="77777777" w:rsidR="00896B3C" w:rsidRDefault="00896B3C" w:rsidP="00896B3C">
      <w:pPr>
        <w:pStyle w:val="Compact"/>
        <w:spacing w:line="276" w:lineRule="auto"/>
        <w:jc w:val="both"/>
        <w:rPr>
          <w:rFonts w:ascii="Lato" w:hAnsi="Lato"/>
          <w:color w:val="000000" w:themeColor="text1"/>
          <w:sz w:val="22"/>
          <w:szCs w:val="22"/>
          <w:lang w:val="en-GB"/>
          <w14:ligatures w14:val="none"/>
        </w:rPr>
      </w:pPr>
      <w:r>
        <w:rPr>
          <w:rFonts w:ascii="Lato" w:hAnsi="Lato"/>
          <w:color w:val="000000" w:themeColor="text1"/>
          <w:sz w:val="22"/>
          <w:szCs w:val="22"/>
          <w:lang w:val="en-GB"/>
          <w14:ligatures w14:val="none"/>
        </w:rPr>
        <w:t>In particular, the evaluation should reflect on the relevance and implementation of three common learning themes:</w:t>
      </w:r>
    </w:p>
    <w:p w14:paraId="640BD783" w14:textId="77777777" w:rsidR="00896B3C" w:rsidRPr="00180D36" w:rsidRDefault="00896B3C" w:rsidP="00896B3C">
      <w:pPr>
        <w:pStyle w:val="Compact"/>
        <w:numPr>
          <w:ilvl w:val="0"/>
          <w:numId w:val="29"/>
        </w:numPr>
        <w:spacing w:line="276" w:lineRule="auto"/>
        <w:rPr>
          <w:rFonts w:ascii="Lato" w:hAnsi="Lato" w:cs="Times New Roman"/>
        </w:rPr>
      </w:pPr>
      <w:r>
        <w:rPr>
          <w:rFonts w:ascii="Lato" w:eastAsiaTheme="minorEastAsia" w:hAnsi="Lato"/>
          <w:sz w:val="22"/>
          <w:szCs w:val="22"/>
        </w:rPr>
        <w:t>Save the Children’s child-centered approach as a unique added value.</w:t>
      </w:r>
    </w:p>
    <w:p w14:paraId="35579B73" w14:textId="77777777" w:rsidR="00896B3C" w:rsidRPr="00180D36" w:rsidRDefault="00896B3C" w:rsidP="00896B3C">
      <w:pPr>
        <w:pStyle w:val="Compact"/>
        <w:numPr>
          <w:ilvl w:val="0"/>
          <w:numId w:val="29"/>
        </w:numPr>
        <w:spacing w:line="276" w:lineRule="auto"/>
        <w:rPr>
          <w:rFonts w:ascii="Lato" w:hAnsi="Lato" w:cs="Times New Roman"/>
        </w:rPr>
      </w:pPr>
      <w:r>
        <w:rPr>
          <w:rFonts w:ascii="Lato" w:eastAsiaTheme="minorEastAsia" w:hAnsi="Lato"/>
          <w:sz w:val="22"/>
          <w:szCs w:val="22"/>
        </w:rPr>
        <w:t xml:space="preserve">The extent to which vulnerable groups were placed at the center of project design in line with GFFO priorities and </w:t>
      </w:r>
    </w:p>
    <w:p w14:paraId="7CF362F7" w14:textId="77777777" w:rsidR="00896B3C" w:rsidRPr="001565A6" w:rsidRDefault="00896B3C" w:rsidP="00896B3C">
      <w:pPr>
        <w:pStyle w:val="Compact"/>
        <w:numPr>
          <w:ilvl w:val="0"/>
          <w:numId w:val="29"/>
        </w:numPr>
        <w:spacing w:line="276" w:lineRule="auto"/>
        <w:rPr>
          <w:rFonts w:ascii="Lato" w:hAnsi="Lato" w:cs="Times New Roman"/>
        </w:rPr>
      </w:pPr>
      <w:r>
        <w:rPr>
          <w:rFonts w:ascii="Lato" w:eastAsiaTheme="minorEastAsia" w:hAnsi="Lato"/>
          <w:sz w:val="22"/>
          <w:szCs w:val="22"/>
        </w:rPr>
        <w:t>The application of a multi-hazard approach.</w:t>
      </w:r>
    </w:p>
    <w:p w14:paraId="202895EB" w14:textId="77777777" w:rsidR="00896B3C" w:rsidRPr="00C46836" w:rsidRDefault="00896B3C" w:rsidP="00896B3C">
      <w:pPr>
        <w:jc w:val="both"/>
        <w:rPr>
          <w:rFonts w:ascii="Lato" w:hAnsi="Lato"/>
        </w:rPr>
      </w:pPr>
      <w:r>
        <w:rPr>
          <w:rFonts w:ascii="Lato" w:hAnsi="Lato"/>
        </w:rPr>
        <w:t>By addressing these topics consistently, the evaluation will help ensure that key lessons learned can be identified and highlighted in a comparable way within the Learning Synthesis.</w:t>
      </w:r>
    </w:p>
    <w:p w14:paraId="500C1955" w14:textId="02262B92" w:rsidR="00896B3C" w:rsidRPr="002D62EA" w:rsidRDefault="00896B3C" w:rsidP="00896B3C">
      <w:pPr>
        <w:jc w:val="both"/>
        <w:rPr>
          <w:rFonts w:ascii="Lato" w:hAnsi="Lato" w:cstheme="minorHAnsi"/>
          <w:color w:val="0070C0"/>
        </w:rPr>
      </w:pPr>
      <w:r>
        <w:rPr>
          <w:rFonts w:ascii="Lato" w:hAnsi="Lato"/>
        </w:rPr>
        <w:t>Findings will be used for Programme improvement, adaptive programming, accountability, future GFFO and Save the Children Anticipatory Action programming, policy influence, institutionalization, scale-up and identification of best practices and lessons learned.</w:t>
      </w:r>
    </w:p>
    <w:p w14:paraId="7B34BE39" w14:textId="77777777" w:rsidR="00896B3C" w:rsidRPr="002D62EA" w:rsidRDefault="00896B3C" w:rsidP="00896B3C">
      <w:pPr>
        <w:jc w:val="both"/>
        <w:rPr>
          <w:rFonts w:ascii="Lato" w:hAnsi="Lato"/>
          <w:color w:val="0070C0"/>
        </w:rPr>
      </w:pPr>
      <w:r>
        <w:rPr>
          <w:rFonts w:ascii="Lato" w:hAnsi="Lato"/>
        </w:rPr>
        <w:t>The study team will propose practical mechanisms for stakeholder engagement throughout the evaluation and for accessible feedback to communities, beneficiaries and children. Reporting back to children and communities should be child-friendly, culturally appropriate and safe.</w:t>
      </w:r>
    </w:p>
    <w:p w14:paraId="31728393" w14:textId="77777777" w:rsidR="00896B3C" w:rsidRPr="000F72DF" w:rsidRDefault="00896B3C" w:rsidP="00896B3C">
      <w:pPr>
        <w:pStyle w:val="Heading2"/>
        <w:ind w:left="1146" w:hanging="720"/>
        <w:rPr>
          <w:rFonts w:ascii="Lato" w:hAnsi="Lato"/>
          <w:szCs w:val="28"/>
        </w:rPr>
      </w:pPr>
      <w:bookmarkStart w:id="7" w:name="_Toc240451669"/>
      <w:r>
        <w:rPr>
          <w:rFonts w:ascii="Lato" w:hAnsi="Lato"/>
          <w:szCs w:val="28"/>
        </w:rPr>
        <w:lastRenderedPageBreak/>
        <w:t>Key Study Questions</w:t>
      </w:r>
      <w:bookmarkEnd w:id="7"/>
    </w:p>
    <w:p w14:paraId="112E636A" w14:textId="77777777" w:rsidR="00896B3C" w:rsidRPr="000F72DF" w:rsidRDefault="00896B3C" w:rsidP="00896B3C">
      <w:pPr>
        <w:jc w:val="both"/>
        <w:rPr>
          <w:rFonts w:ascii="Lato" w:hAnsi="Lato"/>
          <w:color w:val="0070C0"/>
        </w:rPr>
      </w:pPr>
      <w:r>
        <w:rPr>
          <w:rFonts w:ascii="Lato" w:hAnsi="Lato"/>
        </w:rPr>
        <w:t>The questions should remain focused enough to be answered within the available time and resources while covering the OECD DAC criteria and the project’s specific priorities.</w:t>
      </w:r>
    </w:p>
    <w:p w14:paraId="3BA89826" w14:textId="77777777" w:rsidR="00896B3C" w:rsidRPr="002E0763" w:rsidRDefault="00896B3C" w:rsidP="00896B3C">
      <w:pPr>
        <w:jc w:val="both"/>
        <w:rPr>
          <w:rFonts w:ascii="Lato" w:hAnsi="Lato"/>
          <w:color w:val="0070C0"/>
        </w:rPr>
      </w:pPr>
    </w:p>
    <w:tbl>
      <w:tblPr>
        <w:tblStyle w:val="TableGrid"/>
        <w:tblW w:w="9137" w:type="dxa"/>
        <w:tblLook w:val="04A0" w:firstRow="1" w:lastRow="0" w:firstColumn="1" w:lastColumn="0" w:noHBand="0" w:noVBand="1"/>
      </w:tblPr>
      <w:tblGrid>
        <w:gridCol w:w="1974"/>
        <w:gridCol w:w="3990"/>
        <w:gridCol w:w="759"/>
        <w:gridCol w:w="613"/>
        <w:gridCol w:w="719"/>
        <w:gridCol w:w="534"/>
        <w:gridCol w:w="548"/>
      </w:tblGrid>
      <w:tr w:rsidR="00896B3C" w:rsidRPr="002E0763" w14:paraId="5FADCEC9" w14:textId="77777777" w:rsidTr="00A2068D">
        <w:trPr>
          <w:cantSplit/>
          <w:trHeight w:val="1385"/>
        </w:trPr>
        <w:tc>
          <w:tcPr>
            <w:tcW w:w="1980" w:type="dxa"/>
          </w:tcPr>
          <w:p w14:paraId="4DE1BDF3" w14:textId="77777777" w:rsidR="00896B3C" w:rsidRPr="00802804" w:rsidRDefault="00896B3C" w:rsidP="00A2068D">
            <w:pPr>
              <w:spacing w:after="0"/>
              <w:rPr>
                <w:rFonts w:ascii="Lato" w:hAnsi="Lato"/>
                <w:b/>
                <w:iCs/>
                <w:color w:val="0070C0"/>
              </w:rPr>
            </w:pPr>
            <w:r>
              <w:rPr>
                <w:rFonts w:ascii="Lato" w:hAnsi="Lato"/>
                <w:b/>
                <w:iCs/>
              </w:rPr>
              <w:t>Criteria</w:t>
            </w:r>
          </w:p>
        </w:tc>
        <w:tc>
          <w:tcPr>
            <w:tcW w:w="4020" w:type="dxa"/>
          </w:tcPr>
          <w:p w14:paraId="6840EC71" w14:textId="77777777" w:rsidR="00896B3C" w:rsidRPr="00802804" w:rsidRDefault="00896B3C" w:rsidP="00A2068D">
            <w:pPr>
              <w:spacing w:after="0"/>
              <w:rPr>
                <w:rFonts w:ascii="Lato" w:hAnsi="Lato"/>
                <w:b/>
                <w:iCs/>
                <w:color w:val="0070C0"/>
              </w:rPr>
            </w:pPr>
            <w:r>
              <w:rPr>
                <w:rFonts w:ascii="Lato" w:hAnsi="Lato"/>
                <w:b/>
                <w:iCs/>
              </w:rPr>
              <w:t>Key Study Questions</w:t>
            </w:r>
          </w:p>
        </w:tc>
        <w:tc>
          <w:tcPr>
            <w:tcW w:w="765" w:type="dxa"/>
            <w:textDirection w:val="btLr"/>
          </w:tcPr>
          <w:p w14:paraId="1DBB8ABD" w14:textId="77777777" w:rsidR="00896B3C" w:rsidRPr="002456E6" w:rsidRDefault="00896B3C" w:rsidP="00A2068D">
            <w:pPr>
              <w:spacing w:after="0"/>
              <w:jc w:val="center"/>
              <w:rPr>
                <w:rFonts w:ascii="Lato" w:hAnsi="Lato"/>
                <w:b/>
                <w:iCs/>
              </w:rPr>
            </w:pPr>
            <w:r>
              <w:rPr>
                <w:rFonts w:ascii="Lato" w:hAnsi="Lato"/>
                <w:b/>
                <w:iCs/>
              </w:rPr>
              <w:t>Formative</w:t>
            </w:r>
          </w:p>
        </w:tc>
        <w:tc>
          <w:tcPr>
            <w:tcW w:w="615" w:type="dxa"/>
            <w:textDirection w:val="btLr"/>
          </w:tcPr>
          <w:p w14:paraId="3EC6266A" w14:textId="77777777" w:rsidR="00896B3C" w:rsidRPr="002456E6" w:rsidRDefault="00896B3C" w:rsidP="00A2068D">
            <w:pPr>
              <w:spacing w:after="0"/>
              <w:jc w:val="center"/>
              <w:rPr>
                <w:rFonts w:ascii="Lato" w:hAnsi="Lato"/>
                <w:b/>
                <w:iCs/>
              </w:rPr>
            </w:pPr>
            <w:r>
              <w:rPr>
                <w:rFonts w:ascii="Lato" w:hAnsi="Lato"/>
                <w:b/>
                <w:iCs/>
              </w:rPr>
              <w:t>Process</w:t>
            </w:r>
          </w:p>
        </w:tc>
        <w:tc>
          <w:tcPr>
            <w:tcW w:w="724" w:type="dxa"/>
            <w:textDirection w:val="btLr"/>
          </w:tcPr>
          <w:p w14:paraId="52BC7B5C" w14:textId="77777777" w:rsidR="00896B3C" w:rsidRPr="002456E6" w:rsidRDefault="00896B3C" w:rsidP="00A2068D">
            <w:pPr>
              <w:spacing w:after="0"/>
              <w:jc w:val="center"/>
              <w:rPr>
                <w:rFonts w:ascii="Lato" w:hAnsi="Lato"/>
                <w:b/>
                <w:iCs/>
              </w:rPr>
            </w:pPr>
            <w:r>
              <w:rPr>
                <w:rFonts w:ascii="Lato" w:hAnsi="Lato"/>
                <w:b/>
                <w:iCs/>
              </w:rPr>
              <w:t>Outcome</w:t>
            </w:r>
          </w:p>
        </w:tc>
        <w:tc>
          <w:tcPr>
            <w:tcW w:w="485" w:type="dxa"/>
            <w:textDirection w:val="btLr"/>
          </w:tcPr>
          <w:p w14:paraId="23D563DF" w14:textId="77777777" w:rsidR="00896B3C" w:rsidRPr="002456E6" w:rsidRDefault="00896B3C" w:rsidP="00A2068D">
            <w:pPr>
              <w:spacing w:after="0"/>
              <w:jc w:val="center"/>
              <w:rPr>
                <w:rFonts w:ascii="Lato" w:hAnsi="Lato"/>
                <w:b/>
                <w:iCs/>
              </w:rPr>
            </w:pPr>
            <w:r>
              <w:rPr>
                <w:rFonts w:ascii="Lato" w:hAnsi="Lato"/>
                <w:b/>
                <w:iCs/>
              </w:rPr>
              <w:t>Impact</w:t>
            </w:r>
          </w:p>
        </w:tc>
        <w:tc>
          <w:tcPr>
            <w:tcW w:w="548" w:type="dxa"/>
            <w:textDirection w:val="btLr"/>
          </w:tcPr>
          <w:p w14:paraId="4C65279F" w14:textId="77777777" w:rsidR="00896B3C" w:rsidRPr="002456E6" w:rsidRDefault="00896B3C" w:rsidP="00A2068D">
            <w:pPr>
              <w:spacing w:after="0"/>
              <w:jc w:val="center"/>
              <w:rPr>
                <w:rFonts w:ascii="Lato" w:hAnsi="Lato"/>
                <w:b/>
                <w:iCs/>
              </w:rPr>
            </w:pPr>
            <w:r>
              <w:rPr>
                <w:rFonts w:ascii="Lato" w:hAnsi="Lato"/>
                <w:b/>
                <w:iCs/>
              </w:rPr>
              <w:t>Economic</w:t>
            </w:r>
          </w:p>
        </w:tc>
      </w:tr>
      <w:tr w:rsidR="00896B3C" w:rsidRPr="002E0763" w14:paraId="4BC32D47" w14:textId="77777777" w:rsidTr="00A2068D">
        <w:tc>
          <w:tcPr>
            <w:tcW w:w="1980" w:type="dxa"/>
          </w:tcPr>
          <w:p w14:paraId="29E2CE8F" w14:textId="77777777" w:rsidR="00896B3C" w:rsidRPr="00802804" w:rsidRDefault="00896B3C" w:rsidP="00A2068D">
            <w:pPr>
              <w:spacing w:after="0"/>
              <w:rPr>
                <w:rFonts w:ascii="Lato" w:hAnsi="Lato"/>
                <w:iCs/>
                <w:color w:val="0070C0"/>
              </w:rPr>
            </w:pPr>
            <w:r>
              <w:rPr>
                <w:rFonts w:ascii="Lato" w:hAnsi="Lato"/>
                <w:iCs/>
              </w:rPr>
              <w:t>Acceptability and appropriateness</w:t>
            </w:r>
          </w:p>
        </w:tc>
        <w:tc>
          <w:tcPr>
            <w:tcW w:w="4020" w:type="dxa"/>
          </w:tcPr>
          <w:p w14:paraId="7D1B201C" w14:textId="77777777" w:rsidR="00896B3C" w:rsidRPr="00802804" w:rsidRDefault="00896B3C" w:rsidP="00904E5E">
            <w:pPr>
              <w:jc w:val="both"/>
              <w:rPr>
                <w:rFonts w:ascii="Lato" w:hAnsi="Lato"/>
              </w:rPr>
            </w:pPr>
            <w:r>
              <w:rPr>
                <w:rFonts w:ascii="Lato" w:hAnsi="Lato"/>
              </w:rPr>
              <w:t>To what extent were project interventions appropriate and responsive to the Somali context, local priorities, priority risks and the needs of children and vulnerable groups?</w:t>
            </w:r>
          </w:p>
        </w:tc>
        <w:tc>
          <w:tcPr>
            <w:tcW w:w="765" w:type="dxa"/>
          </w:tcPr>
          <w:p w14:paraId="14ABBC0C" w14:textId="77777777" w:rsidR="00896B3C" w:rsidRPr="00802804" w:rsidRDefault="00896B3C" w:rsidP="00A2068D">
            <w:pPr>
              <w:jc w:val="center"/>
              <w:rPr>
                <w:rFonts w:ascii="Lato" w:hAnsi="Lato" w:cstheme="minorHAnsi"/>
                <w:b/>
                <w:bCs/>
                <w:color w:val="0070C0"/>
              </w:rPr>
            </w:pPr>
            <w:r>
              <w:rPr>
                <w:rFonts w:ascii="Lato" w:hAnsi="Lato" w:cstheme="minorHAnsi"/>
                <w:b/>
                <w:bCs/>
              </w:rPr>
              <w:t>X</w:t>
            </w:r>
          </w:p>
        </w:tc>
        <w:tc>
          <w:tcPr>
            <w:tcW w:w="615" w:type="dxa"/>
          </w:tcPr>
          <w:p w14:paraId="1B59E52A" w14:textId="77777777" w:rsidR="00896B3C" w:rsidRPr="00802804" w:rsidRDefault="00896B3C" w:rsidP="00A2068D">
            <w:pPr>
              <w:jc w:val="center"/>
              <w:rPr>
                <w:rFonts w:ascii="Lato" w:hAnsi="Lato" w:cstheme="minorHAnsi"/>
                <w:b/>
                <w:bCs/>
                <w:color w:val="0070C0"/>
              </w:rPr>
            </w:pPr>
          </w:p>
        </w:tc>
        <w:tc>
          <w:tcPr>
            <w:tcW w:w="724" w:type="dxa"/>
          </w:tcPr>
          <w:p w14:paraId="62B936B3" w14:textId="77777777" w:rsidR="00896B3C" w:rsidRPr="00802804" w:rsidRDefault="00896B3C" w:rsidP="00A2068D">
            <w:pPr>
              <w:jc w:val="center"/>
              <w:rPr>
                <w:rFonts w:ascii="Lato" w:hAnsi="Lato" w:cstheme="minorHAnsi"/>
                <w:b/>
                <w:bCs/>
                <w:color w:val="0070C0"/>
              </w:rPr>
            </w:pPr>
          </w:p>
        </w:tc>
        <w:tc>
          <w:tcPr>
            <w:tcW w:w="485" w:type="dxa"/>
          </w:tcPr>
          <w:p w14:paraId="767464F0" w14:textId="77777777" w:rsidR="00896B3C" w:rsidRPr="00802804" w:rsidRDefault="00896B3C" w:rsidP="00A2068D">
            <w:pPr>
              <w:jc w:val="center"/>
              <w:rPr>
                <w:rFonts w:ascii="Lato" w:hAnsi="Lato" w:cstheme="minorHAnsi"/>
                <w:b/>
                <w:bCs/>
                <w:color w:val="0070C0"/>
              </w:rPr>
            </w:pPr>
          </w:p>
        </w:tc>
        <w:tc>
          <w:tcPr>
            <w:tcW w:w="548" w:type="dxa"/>
          </w:tcPr>
          <w:p w14:paraId="6A514B50" w14:textId="77777777" w:rsidR="00896B3C" w:rsidRPr="00802804" w:rsidRDefault="00896B3C" w:rsidP="00A2068D">
            <w:pPr>
              <w:jc w:val="center"/>
              <w:rPr>
                <w:rFonts w:ascii="Lato" w:hAnsi="Lato" w:cstheme="minorHAnsi"/>
                <w:b/>
                <w:bCs/>
                <w:color w:val="0070C0"/>
              </w:rPr>
            </w:pPr>
          </w:p>
        </w:tc>
      </w:tr>
      <w:tr w:rsidR="00896B3C" w:rsidRPr="002E0763" w14:paraId="75BD839F" w14:textId="77777777" w:rsidTr="00A2068D">
        <w:tc>
          <w:tcPr>
            <w:tcW w:w="1980" w:type="dxa"/>
          </w:tcPr>
          <w:p w14:paraId="19ACE83E" w14:textId="77777777" w:rsidR="00896B3C" w:rsidRPr="00802804" w:rsidRDefault="00896B3C" w:rsidP="00A2068D">
            <w:pPr>
              <w:spacing w:after="0"/>
              <w:rPr>
                <w:rFonts w:ascii="Lato" w:hAnsi="Lato"/>
                <w:iCs/>
                <w:color w:val="0070C0"/>
              </w:rPr>
            </w:pPr>
            <w:r>
              <w:rPr>
                <w:rFonts w:ascii="Lato" w:hAnsi="Lato"/>
                <w:iCs/>
              </w:rPr>
              <w:t>Accountability</w:t>
            </w:r>
          </w:p>
        </w:tc>
        <w:tc>
          <w:tcPr>
            <w:tcW w:w="4020" w:type="dxa"/>
          </w:tcPr>
          <w:p w14:paraId="19565822" w14:textId="77777777" w:rsidR="00896B3C" w:rsidRPr="00802804" w:rsidRDefault="00896B3C" w:rsidP="00904E5E">
            <w:pPr>
              <w:jc w:val="both"/>
              <w:rPr>
                <w:rFonts w:ascii="Lato" w:hAnsi="Lato"/>
              </w:rPr>
            </w:pPr>
            <w:r>
              <w:rPr>
                <w:rFonts w:ascii="Lato" w:hAnsi="Lato"/>
              </w:rPr>
              <w:t>To what extent did the project strengthen accountability to affected populations and ensure community perspectives informed AA systems and actions?</w:t>
            </w:r>
          </w:p>
        </w:tc>
        <w:tc>
          <w:tcPr>
            <w:tcW w:w="765" w:type="dxa"/>
          </w:tcPr>
          <w:p w14:paraId="207FE061" w14:textId="77777777" w:rsidR="00896B3C" w:rsidRPr="00802804" w:rsidRDefault="00896B3C" w:rsidP="00A2068D">
            <w:pPr>
              <w:jc w:val="center"/>
              <w:rPr>
                <w:rFonts w:ascii="Lato" w:hAnsi="Lato" w:cstheme="minorHAnsi"/>
                <w:b/>
                <w:bCs/>
                <w:color w:val="0070C0"/>
              </w:rPr>
            </w:pPr>
          </w:p>
        </w:tc>
        <w:tc>
          <w:tcPr>
            <w:tcW w:w="615" w:type="dxa"/>
          </w:tcPr>
          <w:p w14:paraId="64CF9C6A" w14:textId="77777777" w:rsidR="00896B3C" w:rsidRPr="00981201" w:rsidRDefault="00896B3C" w:rsidP="00A2068D">
            <w:pPr>
              <w:jc w:val="center"/>
              <w:rPr>
                <w:rFonts w:ascii="Lato" w:hAnsi="Lato" w:cstheme="minorHAnsi"/>
                <w:b/>
                <w:bCs/>
              </w:rPr>
            </w:pPr>
            <w:r>
              <w:rPr>
                <w:rFonts w:ascii="Lato" w:hAnsi="Lato" w:cstheme="minorHAnsi"/>
                <w:b/>
                <w:bCs/>
              </w:rPr>
              <w:t>X</w:t>
            </w:r>
          </w:p>
        </w:tc>
        <w:tc>
          <w:tcPr>
            <w:tcW w:w="724" w:type="dxa"/>
          </w:tcPr>
          <w:p w14:paraId="0BB06AAC" w14:textId="77777777" w:rsidR="00896B3C" w:rsidRPr="00981201" w:rsidRDefault="00896B3C" w:rsidP="00A2068D">
            <w:pPr>
              <w:jc w:val="center"/>
              <w:rPr>
                <w:rFonts w:ascii="Lato" w:hAnsi="Lato" w:cstheme="minorHAnsi"/>
                <w:b/>
                <w:bCs/>
              </w:rPr>
            </w:pPr>
            <w:r>
              <w:rPr>
                <w:rFonts w:ascii="Lato" w:hAnsi="Lato" w:cstheme="minorHAnsi"/>
                <w:b/>
                <w:bCs/>
              </w:rPr>
              <w:t>X</w:t>
            </w:r>
          </w:p>
        </w:tc>
        <w:tc>
          <w:tcPr>
            <w:tcW w:w="485" w:type="dxa"/>
          </w:tcPr>
          <w:p w14:paraId="09F90C00" w14:textId="77777777" w:rsidR="00896B3C" w:rsidRPr="00981201" w:rsidRDefault="00896B3C" w:rsidP="00A2068D">
            <w:pPr>
              <w:jc w:val="center"/>
              <w:rPr>
                <w:rFonts w:ascii="Lato" w:hAnsi="Lato" w:cstheme="minorHAnsi"/>
                <w:b/>
                <w:bCs/>
              </w:rPr>
            </w:pPr>
            <w:r>
              <w:rPr>
                <w:rFonts w:ascii="Lato" w:hAnsi="Lato" w:cstheme="minorHAnsi"/>
                <w:b/>
                <w:bCs/>
              </w:rPr>
              <w:t>X</w:t>
            </w:r>
          </w:p>
        </w:tc>
        <w:tc>
          <w:tcPr>
            <w:tcW w:w="548" w:type="dxa"/>
          </w:tcPr>
          <w:p w14:paraId="324E025D" w14:textId="77777777" w:rsidR="00896B3C" w:rsidRPr="00802804" w:rsidRDefault="00896B3C" w:rsidP="00A2068D">
            <w:pPr>
              <w:jc w:val="center"/>
              <w:rPr>
                <w:rFonts w:ascii="Lato" w:hAnsi="Lato" w:cstheme="minorHAnsi"/>
                <w:b/>
                <w:bCs/>
                <w:color w:val="0070C0"/>
              </w:rPr>
            </w:pPr>
          </w:p>
        </w:tc>
      </w:tr>
      <w:tr w:rsidR="00896B3C" w:rsidRPr="002E0763" w14:paraId="5C8AC1B5" w14:textId="77777777" w:rsidTr="00A2068D">
        <w:tc>
          <w:tcPr>
            <w:tcW w:w="1980" w:type="dxa"/>
          </w:tcPr>
          <w:p w14:paraId="026F62CD" w14:textId="77777777" w:rsidR="00896B3C" w:rsidRPr="00802804" w:rsidRDefault="00896B3C" w:rsidP="00A2068D">
            <w:pPr>
              <w:spacing w:after="0"/>
              <w:rPr>
                <w:rFonts w:ascii="Lato" w:hAnsi="Lato"/>
                <w:iCs/>
                <w:color w:val="0070C0"/>
              </w:rPr>
            </w:pPr>
            <w:r>
              <w:rPr>
                <w:rFonts w:ascii="Lato" w:hAnsi="Lato"/>
                <w:iCs/>
              </w:rPr>
              <w:t>Child participation</w:t>
            </w:r>
          </w:p>
        </w:tc>
        <w:tc>
          <w:tcPr>
            <w:tcW w:w="4020" w:type="dxa"/>
          </w:tcPr>
          <w:p w14:paraId="062E05A7" w14:textId="77777777" w:rsidR="00896B3C" w:rsidRPr="00802804" w:rsidRDefault="00896B3C" w:rsidP="00904E5E">
            <w:pPr>
              <w:jc w:val="both"/>
              <w:rPr>
                <w:rFonts w:ascii="Lato" w:hAnsi="Lato"/>
              </w:rPr>
            </w:pPr>
            <w:r>
              <w:rPr>
                <w:rFonts w:ascii="Lato" w:hAnsi="Lato"/>
              </w:rPr>
              <w:t>To what extent were children meaningfully engaged in planning, implementation and monitoring of AA interventions, and were their priorities reflected in AA systems? What skills, capacities and knowledge were developed among children and youth?</w:t>
            </w:r>
          </w:p>
        </w:tc>
        <w:tc>
          <w:tcPr>
            <w:tcW w:w="765" w:type="dxa"/>
          </w:tcPr>
          <w:p w14:paraId="2E9B8D78" w14:textId="77777777" w:rsidR="00896B3C" w:rsidRPr="00802804" w:rsidRDefault="00896B3C" w:rsidP="00A2068D">
            <w:pPr>
              <w:jc w:val="center"/>
              <w:rPr>
                <w:rFonts w:ascii="Lato" w:hAnsi="Lato" w:cstheme="minorHAnsi"/>
                <w:b/>
                <w:bCs/>
                <w:color w:val="0070C0"/>
              </w:rPr>
            </w:pPr>
          </w:p>
        </w:tc>
        <w:tc>
          <w:tcPr>
            <w:tcW w:w="615" w:type="dxa"/>
          </w:tcPr>
          <w:p w14:paraId="208F0F1A" w14:textId="77777777" w:rsidR="00896B3C" w:rsidRPr="0025050F" w:rsidRDefault="00896B3C" w:rsidP="00A2068D">
            <w:pPr>
              <w:jc w:val="center"/>
              <w:rPr>
                <w:rFonts w:ascii="Lato" w:hAnsi="Lato" w:cstheme="minorHAnsi"/>
                <w:b/>
                <w:bCs/>
              </w:rPr>
            </w:pPr>
            <w:r>
              <w:rPr>
                <w:rFonts w:ascii="Lato" w:hAnsi="Lato" w:cstheme="minorHAnsi"/>
                <w:b/>
                <w:bCs/>
              </w:rPr>
              <w:t>X</w:t>
            </w:r>
          </w:p>
        </w:tc>
        <w:tc>
          <w:tcPr>
            <w:tcW w:w="724" w:type="dxa"/>
          </w:tcPr>
          <w:p w14:paraId="2B430CDC" w14:textId="77777777" w:rsidR="00896B3C" w:rsidRPr="0025050F" w:rsidRDefault="00896B3C" w:rsidP="00A2068D">
            <w:pPr>
              <w:jc w:val="center"/>
              <w:rPr>
                <w:rFonts w:ascii="Lato" w:hAnsi="Lato" w:cstheme="minorHAnsi"/>
                <w:b/>
                <w:bCs/>
              </w:rPr>
            </w:pPr>
            <w:r>
              <w:rPr>
                <w:rFonts w:ascii="Lato" w:hAnsi="Lato" w:cstheme="minorHAnsi"/>
                <w:b/>
                <w:bCs/>
              </w:rPr>
              <w:t>X</w:t>
            </w:r>
          </w:p>
        </w:tc>
        <w:tc>
          <w:tcPr>
            <w:tcW w:w="485" w:type="dxa"/>
          </w:tcPr>
          <w:p w14:paraId="46511CCA" w14:textId="77777777" w:rsidR="00896B3C" w:rsidRPr="0025050F" w:rsidRDefault="00896B3C" w:rsidP="00A2068D">
            <w:pPr>
              <w:jc w:val="center"/>
              <w:rPr>
                <w:rFonts w:ascii="Lato" w:hAnsi="Lato" w:cstheme="minorHAnsi"/>
                <w:b/>
                <w:bCs/>
              </w:rPr>
            </w:pPr>
            <w:r>
              <w:rPr>
                <w:rFonts w:ascii="Lato" w:hAnsi="Lato" w:cstheme="minorHAnsi"/>
                <w:b/>
                <w:bCs/>
              </w:rPr>
              <w:t>X</w:t>
            </w:r>
          </w:p>
        </w:tc>
        <w:tc>
          <w:tcPr>
            <w:tcW w:w="548" w:type="dxa"/>
          </w:tcPr>
          <w:p w14:paraId="30CA50CE" w14:textId="77777777" w:rsidR="00896B3C" w:rsidRPr="00802804" w:rsidRDefault="00896B3C" w:rsidP="00A2068D">
            <w:pPr>
              <w:jc w:val="center"/>
              <w:rPr>
                <w:rFonts w:ascii="Lato" w:hAnsi="Lato" w:cstheme="minorHAnsi"/>
                <w:b/>
                <w:bCs/>
                <w:color w:val="0070C0"/>
              </w:rPr>
            </w:pPr>
          </w:p>
        </w:tc>
      </w:tr>
      <w:tr w:rsidR="00896B3C" w:rsidRPr="002E0763" w14:paraId="1EAE2D45" w14:textId="77777777" w:rsidTr="00A2068D">
        <w:tc>
          <w:tcPr>
            <w:tcW w:w="1980" w:type="dxa"/>
          </w:tcPr>
          <w:p w14:paraId="5236128C" w14:textId="77777777" w:rsidR="00896B3C" w:rsidRPr="00802804" w:rsidRDefault="00896B3C" w:rsidP="00A2068D">
            <w:pPr>
              <w:spacing w:after="0"/>
              <w:rPr>
                <w:rFonts w:ascii="Lato" w:hAnsi="Lato"/>
                <w:iCs/>
                <w:color w:val="0070C0"/>
              </w:rPr>
            </w:pPr>
            <w:r>
              <w:rPr>
                <w:rFonts w:ascii="Lato" w:hAnsi="Lato"/>
                <w:iCs/>
              </w:rPr>
              <w:t>Child rights programming</w:t>
            </w:r>
          </w:p>
        </w:tc>
        <w:tc>
          <w:tcPr>
            <w:tcW w:w="4020" w:type="dxa"/>
          </w:tcPr>
          <w:p w14:paraId="7F725DDF" w14:textId="77777777" w:rsidR="00896B3C" w:rsidRPr="00802804" w:rsidRDefault="00896B3C" w:rsidP="00904E5E">
            <w:pPr>
              <w:jc w:val="both"/>
              <w:rPr>
                <w:rFonts w:ascii="Lato" w:hAnsi="Lato"/>
              </w:rPr>
            </w:pPr>
            <w:r>
              <w:rPr>
                <w:rFonts w:ascii="Lato" w:hAnsi="Lato"/>
              </w:rPr>
              <w:t>To what extent did the project design and implementation apply a child-</w:t>
            </w:r>
            <w:proofErr w:type="spellStart"/>
            <w:r>
              <w:rPr>
                <w:rFonts w:ascii="Lato" w:hAnsi="Lato"/>
              </w:rPr>
              <w:t>centred</w:t>
            </w:r>
            <w:proofErr w:type="spellEnd"/>
            <w:r>
              <w:rPr>
                <w:rFonts w:ascii="Lato" w:hAnsi="Lato"/>
              </w:rPr>
              <w:t xml:space="preserve"> and child-rights approach?</w:t>
            </w:r>
          </w:p>
        </w:tc>
        <w:tc>
          <w:tcPr>
            <w:tcW w:w="765" w:type="dxa"/>
          </w:tcPr>
          <w:p w14:paraId="61882C1F" w14:textId="77777777" w:rsidR="00896B3C" w:rsidRPr="00802804" w:rsidRDefault="00896B3C" w:rsidP="00A2068D">
            <w:pPr>
              <w:jc w:val="center"/>
              <w:rPr>
                <w:rFonts w:ascii="Lato" w:hAnsi="Lato" w:cstheme="minorHAnsi"/>
                <w:b/>
                <w:bCs/>
                <w:color w:val="0070C0"/>
              </w:rPr>
            </w:pPr>
          </w:p>
        </w:tc>
        <w:tc>
          <w:tcPr>
            <w:tcW w:w="615" w:type="dxa"/>
          </w:tcPr>
          <w:p w14:paraId="401181B2" w14:textId="77777777" w:rsidR="00896B3C" w:rsidRPr="006D1FCA" w:rsidRDefault="00896B3C" w:rsidP="00A2068D">
            <w:pPr>
              <w:jc w:val="center"/>
              <w:rPr>
                <w:rFonts w:ascii="Lato" w:hAnsi="Lato" w:cstheme="minorHAnsi"/>
                <w:b/>
                <w:bCs/>
              </w:rPr>
            </w:pPr>
            <w:r>
              <w:rPr>
                <w:rFonts w:ascii="Lato" w:hAnsi="Lato" w:cstheme="minorHAnsi"/>
                <w:b/>
                <w:bCs/>
              </w:rPr>
              <w:t>X</w:t>
            </w:r>
          </w:p>
        </w:tc>
        <w:tc>
          <w:tcPr>
            <w:tcW w:w="724" w:type="dxa"/>
          </w:tcPr>
          <w:p w14:paraId="7AA95ABC" w14:textId="77777777" w:rsidR="00896B3C" w:rsidRPr="006D1FCA" w:rsidRDefault="00896B3C" w:rsidP="00A2068D">
            <w:pPr>
              <w:jc w:val="center"/>
              <w:rPr>
                <w:rFonts w:ascii="Lato" w:hAnsi="Lato" w:cstheme="minorHAnsi"/>
                <w:b/>
                <w:bCs/>
              </w:rPr>
            </w:pPr>
            <w:r>
              <w:rPr>
                <w:rFonts w:ascii="Lato" w:hAnsi="Lato" w:cstheme="minorHAnsi"/>
                <w:b/>
                <w:bCs/>
              </w:rPr>
              <w:t>X</w:t>
            </w:r>
          </w:p>
        </w:tc>
        <w:tc>
          <w:tcPr>
            <w:tcW w:w="485" w:type="dxa"/>
          </w:tcPr>
          <w:p w14:paraId="4E0ACCAA" w14:textId="77777777" w:rsidR="00896B3C" w:rsidRPr="00802804" w:rsidRDefault="00896B3C" w:rsidP="00A2068D">
            <w:pPr>
              <w:jc w:val="center"/>
              <w:rPr>
                <w:rFonts w:ascii="Lato" w:hAnsi="Lato" w:cstheme="minorHAnsi"/>
                <w:b/>
                <w:bCs/>
                <w:color w:val="0070C0"/>
              </w:rPr>
            </w:pPr>
          </w:p>
        </w:tc>
        <w:tc>
          <w:tcPr>
            <w:tcW w:w="548" w:type="dxa"/>
          </w:tcPr>
          <w:p w14:paraId="0F5A8508" w14:textId="77777777" w:rsidR="00896B3C" w:rsidRPr="00802804" w:rsidRDefault="00896B3C" w:rsidP="00A2068D">
            <w:pPr>
              <w:jc w:val="center"/>
              <w:rPr>
                <w:rFonts w:ascii="Lato" w:hAnsi="Lato" w:cstheme="minorHAnsi"/>
                <w:b/>
                <w:bCs/>
                <w:color w:val="0070C0"/>
              </w:rPr>
            </w:pPr>
          </w:p>
        </w:tc>
      </w:tr>
      <w:tr w:rsidR="00896B3C" w:rsidRPr="002E0763" w14:paraId="7E6B1A59" w14:textId="77777777" w:rsidTr="00A2068D">
        <w:tc>
          <w:tcPr>
            <w:tcW w:w="1980" w:type="dxa"/>
          </w:tcPr>
          <w:p w14:paraId="1B0B6DBC" w14:textId="77777777" w:rsidR="00896B3C" w:rsidRPr="00802804" w:rsidRDefault="00896B3C" w:rsidP="00A2068D">
            <w:pPr>
              <w:spacing w:after="0"/>
              <w:rPr>
                <w:rFonts w:ascii="Lato" w:hAnsi="Lato"/>
                <w:iCs/>
                <w:color w:val="0070C0"/>
              </w:rPr>
            </w:pPr>
            <w:r>
              <w:rPr>
                <w:rFonts w:ascii="Lato" w:hAnsi="Lato"/>
                <w:iCs/>
              </w:rPr>
              <w:t>Safe programming</w:t>
            </w:r>
          </w:p>
        </w:tc>
        <w:tc>
          <w:tcPr>
            <w:tcW w:w="4020" w:type="dxa"/>
          </w:tcPr>
          <w:p w14:paraId="207D8B95" w14:textId="77777777" w:rsidR="00896B3C" w:rsidRPr="00802804" w:rsidRDefault="00896B3C" w:rsidP="00904E5E">
            <w:pPr>
              <w:jc w:val="both"/>
              <w:rPr>
                <w:rFonts w:ascii="Lato" w:hAnsi="Lato"/>
              </w:rPr>
            </w:pPr>
            <w:r>
              <w:rPr>
                <w:rFonts w:ascii="Lato" w:hAnsi="Lato"/>
              </w:rPr>
              <w:t>Were project activities designed and implemented safely, with appropriate safeguarding, risk management and referral mechanisms?</w:t>
            </w:r>
          </w:p>
        </w:tc>
        <w:tc>
          <w:tcPr>
            <w:tcW w:w="765" w:type="dxa"/>
          </w:tcPr>
          <w:p w14:paraId="0B609525" w14:textId="77777777" w:rsidR="00896B3C" w:rsidRPr="00802804" w:rsidRDefault="00896B3C" w:rsidP="00A2068D">
            <w:pPr>
              <w:jc w:val="center"/>
              <w:rPr>
                <w:rFonts w:ascii="Lato" w:hAnsi="Lato" w:cstheme="minorHAnsi"/>
                <w:b/>
                <w:bCs/>
                <w:color w:val="0070C0"/>
              </w:rPr>
            </w:pPr>
          </w:p>
        </w:tc>
        <w:tc>
          <w:tcPr>
            <w:tcW w:w="615" w:type="dxa"/>
          </w:tcPr>
          <w:p w14:paraId="134660E5" w14:textId="77777777" w:rsidR="00896B3C" w:rsidRPr="006D1FCA" w:rsidRDefault="00896B3C" w:rsidP="00A2068D">
            <w:pPr>
              <w:jc w:val="center"/>
              <w:rPr>
                <w:rFonts w:ascii="Lato" w:hAnsi="Lato" w:cstheme="minorHAnsi"/>
                <w:b/>
                <w:bCs/>
              </w:rPr>
            </w:pPr>
            <w:r>
              <w:rPr>
                <w:rFonts w:ascii="Lato" w:hAnsi="Lato" w:cstheme="minorHAnsi"/>
                <w:b/>
                <w:bCs/>
              </w:rPr>
              <w:t>X</w:t>
            </w:r>
          </w:p>
        </w:tc>
        <w:tc>
          <w:tcPr>
            <w:tcW w:w="724" w:type="dxa"/>
          </w:tcPr>
          <w:p w14:paraId="0DFFEA5D" w14:textId="77777777" w:rsidR="00896B3C" w:rsidRPr="006D1FCA" w:rsidRDefault="00896B3C" w:rsidP="00A2068D">
            <w:pPr>
              <w:jc w:val="center"/>
              <w:rPr>
                <w:rFonts w:ascii="Lato" w:hAnsi="Lato" w:cstheme="minorHAnsi"/>
                <w:b/>
                <w:bCs/>
              </w:rPr>
            </w:pPr>
            <w:r>
              <w:rPr>
                <w:rFonts w:ascii="Lato" w:hAnsi="Lato" w:cstheme="minorHAnsi"/>
                <w:b/>
                <w:bCs/>
              </w:rPr>
              <w:t>X</w:t>
            </w:r>
          </w:p>
        </w:tc>
        <w:tc>
          <w:tcPr>
            <w:tcW w:w="485" w:type="dxa"/>
          </w:tcPr>
          <w:p w14:paraId="2DCEBBF7" w14:textId="77777777" w:rsidR="00896B3C" w:rsidRPr="00802804" w:rsidRDefault="00896B3C" w:rsidP="00A2068D">
            <w:pPr>
              <w:jc w:val="center"/>
              <w:rPr>
                <w:rFonts w:ascii="Lato" w:hAnsi="Lato" w:cstheme="minorHAnsi"/>
                <w:b/>
                <w:bCs/>
                <w:color w:val="0070C0"/>
              </w:rPr>
            </w:pPr>
          </w:p>
        </w:tc>
        <w:tc>
          <w:tcPr>
            <w:tcW w:w="548" w:type="dxa"/>
          </w:tcPr>
          <w:p w14:paraId="6F0DC5D3" w14:textId="77777777" w:rsidR="00896B3C" w:rsidRPr="00802804" w:rsidRDefault="00896B3C" w:rsidP="00A2068D">
            <w:pPr>
              <w:jc w:val="center"/>
              <w:rPr>
                <w:rFonts w:ascii="Lato" w:hAnsi="Lato" w:cstheme="minorHAnsi"/>
                <w:b/>
                <w:bCs/>
                <w:color w:val="0070C0"/>
              </w:rPr>
            </w:pPr>
          </w:p>
        </w:tc>
      </w:tr>
      <w:tr w:rsidR="00896B3C" w:rsidRPr="002E0763" w14:paraId="7B4D083C" w14:textId="77777777" w:rsidTr="00A2068D">
        <w:tc>
          <w:tcPr>
            <w:tcW w:w="1980" w:type="dxa"/>
          </w:tcPr>
          <w:p w14:paraId="6DDEBB58" w14:textId="77777777" w:rsidR="00896B3C" w:rsidRPr="00802804" w:rsidRDefault="00896B3C" w:rsidP="00A2068D">
            <w:pPr>
              <w:spacing w:after="0"/>
              <w:rPr>
                <w:rFonts w:ascii="Lato" w:hAnsi="Lato"/>
                <w:b/>
                <w:bCs/>
                <w:color w:val="0070C0"/>
              </w:rPr>
            </w:pPr>
            <w:r>
              <w:rPr>
                <w:rFonts w:ascii="Lato" w:hAnsi="Lato"/>
                <w:iCs/>
              </w:rPr>
              <w:t>Coherence*</w:t>
            </w:r>
          </w:p>
        </w:tc>
        <w:tc>
          <w:tcPr>
            <w:tcW w:w="4020" w:type="dxa"/>
          </w:tcPr>
          <w:p w14:paraId="14C61848" w14:textId="77777777" w:rsidR="00896B3C" w:rsidRPr="00802804" w:rsidRDefault="00896B3C" w:rsidP="00904E5E">
            <w:pPr>
              <w:jc w:val="both"/>
              <w:rPr>
                <w:rFonts w:ascii="Lato" w:hAnsi="Lato"/>
              </w:rPr>
            </w:pPr>
            <w:r>
              <w:rPr>
                <w:rFonts w:ascii="Lato" w:hAnsi="Lato"/>
              </w:rPr>
              <w:t>To what extent did the project complement and coordinate with government systems, other humanitarian/development actors and relevant AA initiatives?</w:t>
            </w:r>
          </w:p>
        </w:tc>
        <w:tc>
          <w:tcPr>
            <w:tcW w:w="765" w:type="dxa"/>
          </w:tcPr>
          <w:p w14:paraId="0E9E38A2" w14:textId="77777777" w:rsidR="00896B3C" w:rsidRPr="006D1FCA" w:rsidRDefault="00896B3C" w:rsidP="00A2068D">
            <w:pPr>
              <w:jc w:val="center"/>
              <w:rPr>
                <w:rFonts w:ascii="Lato" w:hAnsi="Lato"/>
                <w:b/>
                <w:bCs/>
              </w:rPr>
            </w:pPr>
            <w:r>
              <w:rPr>
                <w:rFonts w:ascii="Lato" w:hAnsi="Lato"/>
                <w:b/>
                <w:bCs/>
              </w:rPr>
              <w:t>X</w:t>
            </w:r>
          </w:p>
        </w:tc>
        <w:tc>
          <w:tcPr>
            <w:tcW w:w="615" w:type="dxa"/>
          </w:tcPr>
          <w:p w14:paraId="66EF5459" w14:textId="77777777" w:rsidR="00896B3C" w:rsidRPr="006D1FCA" w:rsidRDefault="00896B3C" w:rsidP="00A2068D">
            <w:pPr>
              <w:jc w:val="center"/>
              <w:rPr>
                <w:rFonts w:ascii="Lato" w:hAnsi="Lato"/>
                <w:b/>
                <w:bCs/>
              </w:rPr>
            </w:pPr>
            <w:r>
              <w:rPr>
                <w:rFonts w:ascii="Lato" w:hAnsi="Lato"/>
                <w:b/>
                <w:bCs/>
              </w:rPr>
              <w:t>X</w:t>
            </w:r>
          </w:p>
        </w:tc>
        <w:tc>
          <w:tcPr>
            <w:tcW w:w="724" w:type="dxa"/>
          </w:tcPr>
          <w:p w14:paraId="0683CEB3" w14:textId="77777777" w:rsidR="00896B3C" w:rsidRPr="006D1FCA" w:rsidRDefault="00896B3C" w:rsidP="00A2068D">
            <w:pPr>
              <w:jc w:val="center"/>
              <w:rPr>
                <w:rFonts w:ascii="Lato" w:hAnsi="Lato"/>
                <w:b/>
                <w:bCs/>
              </w:rPr>
            </w:pPr>
            <w:r>
              <w:rPr>
                <w:rFonts w:ascii="Lato" w:hAnsi="Lato"/>
                <w:b/>
                <w:bCs/>
              </w:rPr>
              <w:t>X</w:t>
            </w:r>
          </w:p>
        </w:tc>
        <w:tc>
          <w:tcPr>
            <w:tcW w:w="485" w:type="dxa"/>
          </w:tcPr>
          <w:p w14:paraId="099D5FE1" w14:textId="77777777" w:rsidR="00896B3C" w:rsidRPr="006D1FCA" w:rsidRDefault="00896B3C" w:rsidP="00A2068D">
            <w:pPr>
              <w:jc w:val="center"/>
              <w:rPr>
                <w:rFonts w:ascii="Lato" w:hAnsi="Lato"/>
                <w:b/>
                <w:bCs/>
              </w:rPr>
            </w:pPr>
            <w:r>
              <w:rPr>
                <w:rFonts w:ascii="Lato" w:hAnsi="Lato"/>
                <w:b/>
                <w:bCs/>
              </w:rPr>
              <w:t>X</w:t>
            </w:r>
          </w:p>
        </w:tc>
        <w:tc>
          <w:tcPr>
            <w:tcW w:w="548" w:type="dxa"/>
          </w:tcPr>
          <w:p w14:paraId="7573ECB6" w14:textId="77777777" w:rsidR="00896B3C" w:rsidRPr="00802804" w:rsidRDefault="00896B3C" w:rsidP="00A2068D">
            <w:pPr>
              <w:jc w:val="center"/>
              <w:rPr>
                <w:rFonts w:ascii="Lato" w:hAnsi="Lato"/>
                <w:b/>
                <w:bCs/>
                <w:color w:val="0070C0"/>
              </w:rPr>
            </w:pPr>
          </w:p>
        </w:tc>
      </w:tr>
      <w:tr w:rsidR="00896B3C" w:rsidRPr="002E0763" w14:paraId="000CEA94" w14:textId="77777777" w:rsidTr="00A2068D">
        <w:tc>
          <w:tcPr>
            <w:tcW w:w="1980" w:type="dxa"/>
          </w:tcPr>
          <w:p w14:paraId="5541EB65" w14:textId="77777777" w:rsidR="00896B3C" w:rsidRPr="00802804" w:rsidRDefault="00896B3C" w:rsidP="00A2068D">
            <w:pPr>
              <w:spacing w:after="0"/>
              <w:rPr>
                <w:rFonts w:ascii="Lato" w:hAnsi="Lato"/>
                <w:iCs/>
                <w:color w:val="0070C0"/>
              </w:rPr>
            </w:pPr>
            <w:r>
              <w:rPr>
                <w:rFonts w:ascii="Lato" w:hAnsi="Lato"/>
                <w:iCs/>
              </w:rPr>
              <w:lastRenderedPageBreak/>
              <w:t>Cost-benefit</w:t>
            </w:r>
          </w:p>
        </w:tc>
        <w:tc>
          <w:tcPr>
            <w:tcW w:w="4020" w:type="dxa"/>
          </w:tcPr>
          <w:p w14:paraId="5CF0566F" w14:textId="77777777" w:rsidR="00896B3C" w:rsidRPr="008357D5" w:rsidRDefault="00896B3C" w:rsidP="00896B3C">
            <w:pPr>
              <w:pStyle w:val="ListParagraph"/>
              <w:numPr>
                <w:ilvl w:val="0"/>
                <w:numId w:val="28"/>
              </w:numPr>
              <w:spacing w:after="200" w:line="276" w:lineRule="auto"/>
              <w:rPr>
                <w:rFonts w:ascii="Lato" w:hAnsi="Lato"/>
                <w:i/>
                <w:iCs/>
                <w:sz w:val="22"/>
                <w:szCs w:val="22"/>
              </w:rPr>
            </w:pPr>
            <w:r>
              <w:rPr>
                <w:rFonts w:ascii="Lato" w:hAnsi="Lato"/>
                <w:sz w:val="22"/>
                <w:szCs w:val="22"/>
              </w:rPr>
              <w:t>What was the cost of delivering outcomes (cost-effectiveness analysis)?</w:t>
            </w:r>
          </w:p>
          <w:p w14:paraId="0B30CAE0" w14:textId="77777777" w:rsidR="00896B3C" w:rsidRPr="008357D5" w:rsidRDefault="00896B3C" w:rsidP="00896B3C">
            <w:pPr>
              <w:pStyle w:val="ListParagraph"/>
              <w:numPr>
                <w:ilvl w:val="0"/>
                <w:numId w:val="28"/>
              </w:numPr>
              <w:spacing w:after="200" w:line="276" w:lineRule="auto"/>
              <w:rPr>
                <w:rFonts w:ascii="Lato" w:hAnsi="Lato"/>
                <w:i/>
                <w:iCs/>
                <w:sz w:val="22"/>
                <w:szCs w:val="22"/>
              </w:rPr>
            </w:pPr>
            <w:r>
              <w:rPr>
                <w:rFonts w:ascii="Lato" w:hAnsi="Lato"/>
                <w:sz w:val="22"/>
                <w:szCs w:val="22"/>
              </w:rPr>
              <w:t>What was the return on investment (return on investment analysis)?</w:t>
            </w:r>
          </w:p>
          <w:p w14:paraId="69E3B216" w14:textId="77777777" w:rsidR="00896B3C" w:rsidRPr="00802804" w:rsidRDefault="00896B3C" w:rsidP="00896B3C">
            <w:pPr>
              <w:pStyle w:val="ListParagraph"/>
              <w:numPr>
                <w:ilvl w:val="0"/>
                <w:numId w:val="28"/>
              </w:numPr>
              <w:spacing w:after="200" w:line="276" w:lineRule="auto"/>
              <w:rPr>
                <w:rFonts w:ascii="Lato" w:hAnsi="Lato"/>
                <w:i/>
                <w:color w:val="0070C0"/>
                <w:sz w:val="22"/>
                <w:szCs w:val="22"/>
              </w:rPr>
            </w:pPr>
            <w:r>
              <w:rPr>
                <w:rFonts w:ascii="Lato" w:hAnsi="Lato"/>
                <w:sz w:val="22"/>
                <w:szCs w:val="22"/>
              </w:rPr>
              <w:t>What was the ratio of costs to benefits (cost-benefit analysis)?</w:t>
            </w:r>
          </w:p>
        </w:tc>
        <w:tc>
          <w:tcPr>
            <w:tcW w:w="765" w:type="dxa"/>
          </w:tcPr>
          <w:p w14:paraId="5F33F777" w14:textId="77777777" w:rsidR="00896B3C" w:rsidRPr="00802804" w:rsidRDefault="00896B3C" w:rsidP="00A2068D">
            <w:pPr>
              <w:jc w:val="center"/>
              <w:rPr>
                <w:rFonts w:ascii="Lato" w:hAnsi="Lato" w:cstheme="minorHAnsi"/>
                <w:b/>
                <w:bCs/>
                <w:color w:val="0070C0"/>
              </w:rPr>
            </w:pPr>
          </w:p>
        </w:tc>
        <w:tc>
          <w:tcPr>
            <w:tcW w:w="615" w:type="dxa"/>
          </w:tcPr>
          <w:p w14:paraId="67A98BA3" w14:textId="77777777" w:rsidR="00896B3C" w:rsidRPr="00802804" w:rsidRDefault="00896B3C" w:rsidP="00A2068D">
            <w:pPr>
              <w:jc w:val="center"/>
              <w:rPr>
                <w:rFonts w:ascii="Lato" w:hAnsi="Lato" w:cstheme="minorHAnsi"/>
                <w:b/>
                <w:bCs/>
                <w:color w:val="0070C0"/>
              </w:rPr>
            </w:pPr>
          </w:p>
        </w:tc>
        <w:tc>
          <w:tcPr>
            <w:tcW w:w="724" w:type="dxa"/>
          </w:tcPr>
          <w:p w14:paraId="6E5ECC45" w14:textId="77777777" w:rsidR="00896B3C" w:rsidRPr="00802804" w:rsidRDefault="00896B3C" w:rsidP="00A2068D">
            <w:pPr>
              <w:jc w:val="center"/>
              <w:rPr>
                <w:rFonts w:ascii="Lato" w:hAnsi="Lato" w:cstheme="minorHAnsi"/>
                <w:b/>
                <w:bCs/>
                <w:color w:val="0070C0"/>
              </w:rPr>
            </w:pPr>
          </w:p>
        </w:tc>
        <w:tc>
          <w:tcPr>
            <w:tcW w:w="485" w:type="dxa"/>
          </w:tcPr>
          <w:p w14:paraId="45CF6E06" w14:textId="77777777" w:rsidR="00896B3C" w:rsidRPr="00802804" w:rsidRDefault="00896B3C" w:rsidP="00A2068D">
            <w:pPr>
              <w:jc w:val="center"/>
              <w:rPr>
                <w:rFonts w:ascii="Lato" w:hAnsi="Lato" w:cstheme="minorHAnsi"/>
                <w:b/>
                <w:bCs/>
                <w:color w:val="0070C0"/>
              </w:rPr>
            </w:pPr>
          </w:p>
        </w:tc>
        <w:tc>
          <w:tcPr>
            <w:tcW w:w="548" w:type="dxa"/>
          </w:tcPr>
          <w:p w14:paraId="41BCB8DE" w14:textId="77777777" w:rsidR="00896B3C" w:rsidRPr="00802804" w:rsidRDefault="00896B3C" w:rsidP="00A2068D">
            <w:pPr>
              <w:jc w:val="center"/>
              <w:rPr>
                <w:rFonts w:ascii="Lato" w:hAnsi="Lato" w:cstheme="minorHAnsi"/>
                <w:b/>
                <w:bCs/>
                <w:color w:val="0070C0"/>
              </w:rPr>
            </w:pPr>
            <w:r>
              <w:rPr>
                <w:rFonts w:ascii="Lato" w:hAnsi="Lato" w:cstheme="minorHAnsi"/>
                <w:b/>
                <w:bCs/>
              </w:rPr>
              <w:t>X</w:t>
            </w:r>
          </w:p>
        </w:tc>
      </w:tr>
      <w:tr w:rsidR="00896B3C" w:rsidRPr="002E0763" w14:paraId="255EC33E" w14:textId="77777777" w:rsidTr="00A2068D">
        <w:tc>
          <w:tcPr>
            <w:tcW w:w="1980" w:type="dxa"/>
          </w:tcPr>
          <w:p w14:paraId="0A8FDFA6" w14:textId="77777777" w:rsidR="00896B3C" w:rsidRPr="00802804" w:rsidRDefault="00896B3C" w:rsidP="00A2068D">
            <w:pPr>
              <w:spacing w:after="0"/>
              <w:rPr>
                <w:rFonts w:ascii="Lato" w:hAnsi="Lato"/>
                <w:iCs/>
                <w:color w:val="0070C0"/>
              </w:rPr>
            </w:pPr>
            <w:r>
              <w:rPr>
                <w:rFonts w:ascii="Lato" w:hAnsi="Lato"/>
                <w:iCs/>
              </w:rPr>
              <w:t>Cost effectiveness</w:t>
            </w:r>
          </w:p>
        </w:tc>
        <w:tc>
          <w:tcPr>
            <w:tcW w:w="4020" w:type="dxa"/>
          </w:tcPr>
          <w:p w14:paraId="4C839967" w14:textId="77777777" w:rsidR="00896B3C" w:rsidRPr="00802804" w:rsidRDefault="00896B3C" w:rsidP="00896B3C">
            <w:pPr>
              <w:pStyle w:val="ListParagraph"/>
              <w:numPr>
                <w:ilvl w:val="0"/>
                <w:numId w:val="28"/>
              </w:numPr>
              <w:spacing w:after="200" w:line="276" w:lineRule="auto"/>
              <w:rPr>
                <w:rFonts w:ascii="Lato" w:hAnsi="Lato"/>
                <w:i/>
                <w:color w:val="0070C0"/>
                <w:sz w:val="22"/>
                <w:szCs w:val="22"/>
              </w:rPr>
            </w:pPr>
            <w:r>
              <w:rPr>
                <w:rFonts w:ascii="Lato" w:hAnsi="Lato"/>
                <w:sz w:val="22"/>
                <w:szCs w:val="22"/>
              </w:rPr>
              <w:t>Has the intervention been cost-effective (compared to similar interventions elsewhere or compared to alternative approaches)? (cost effectiveness)</w:t>
            </w:r>
          </w:p>
        </w:tc>
        <w:tc>
          <w:tcPr>
            <w:tcW w:w="765" w:type="dxa"/>
          </w:tcPr>
          <w:p w14:paraId="6FA0F174" w14:textId="77777777" w:rsidR="00896B3C" w:rsidRPr="00802804" w:rsidRDefault="00896B3C" w:rsidP="00A2068D">
            <w:pPr>
              <w:jc w:val="center"/>
              <w:rPr>
                <w:rFonts w:ascii="Lato" w:hAnsi="Lato" w:cstheme="minorHAnsi"/>
                <w:b/>
                <w:bCs/>
                <w:color w:val="0070C0"/>
              </w:rPr>
            </w:pPr>
          </w:p>
        </w:tc>
        <w:tc>
          <w:tcPr>
            <w:tcW w:w="615" w:type="dxa"/>
          </w:tcPr>
          <w:p w14:paraId="0C5BF27E" w14:textId="77777777" w:rsidR="00896B3C" w:rsidRPr="00802804" w:rsidRDefault="00896B3C" w:rsidP="00A2068D">
            <w:pPr>
              <w:jc w:val="center"/>
              <w:rPr>
                <w:rFonts w:ascii="Lato" w:hAnsi="Lato" w:cstheme="minorHAnsi"/>
                <w:b/>
                <w:bCs/>
                <w:color w:val="0070C0"/>
              </w:rPr>
            </w:pPr>
          </w:p>
        </w:tc>
        <w:tc>
          <w:tcPr>
            <w:tcW w:w="724" w:type="dxa"/>
          </w:tcPr>
          <w:p w14:paraId="3E728F49" w14:textId="77777777" w:rsidR="00896B3C" w:rsidRPr="00802804" w:rsidRDefault="00896B3C" w:rsidP="00A2068D">
            <w:pPr>
              <w:jc w:val="center"/>
              <w:rPr>
                <w:rFonts w:ascii="Lato" w:hAnsi="Lato" w:cstheme="minorHAnsi"/>
                <w:b/>
                <w:bCs/>
                <w:color w:val="0070C0"/>
              </w:rPr>
            </w:pPr>
          </w:p>
        </w:tc>
        <w:tc>
          <w:tcPr>
            <w:tcW w:w="485" w:type="dxa"/>
          </w:tcPr>
          <w:p w14:paraId="4BEFB03F" w14:textId="77777777" w:rsidR="00896B3C" w:rsidRPr="00802804" w:rsidRDefault="00896B3C" w:rsidP="00A2068D">
            <w:pPr>
              <w:jc w:val="center"/>
              <w:rPr>
                <w:rFonts w:ascii="Lato" w:hAnsi="Lato" w:cstheme="minorHAnsi"/>
                <w:b/>
                <w:bCs/>
                <w:color w:val="0070C0"/>
              </w:rPr>
            </w:pPr>
          </w:p>
        </w:tc>
        <w:tc>
          <w:tcPr>
            <w:tcW w:w="548" w:type="dxa"/>
          </w:tcPr>
          <w:p w14:paraId="45493ABA" w14:textId="77777777" w:rsidR="00896B3C" w:rsidRPr="00802804" w:rsidRDefault="00896B3C" w:rsidP="00A2068D">
            <w:pPr>
              <w:jc w:val="center"/>
              <w:rPr>
                <w:rFonts w:ascii="Lato" w:hAnsi="Lato" w:cstheme="minorHAnsi"/>
                <w:b/>
                <w:bCs/>
                <w:color w:val="0070C0"/>
              </w:rPr>
            </w:pPr>
            <w:r>
              <w:rPr>
                <w:rFonts w:ascii="Lato" w:hAnsi="Lato" w:cstheme="minorHAnsi"/>
                <w:b/>
                <w:bCs/>
              </w:rPr>
              <w:t>X</w:t>
            </w:r>
          </w:p>
        </w:tc>
      </w:tr>
      <w:tr w:rsidR="00896B3C" w:rsidRPr="002E0763" w14:paraId="6782DB62" w14:textId="77777777" w:rsidTr="00A2068D">
        <w:tc>
          <w:tcPr>
            <w:tcW w:w="1980" w:type="dxa"/>
          </w:tcPr>
          <w:p w14:paraId="3F74FAEA" w14:textId="77777777" w:rsidR="00896B3C" w:rsidRPr="00802804" w:rsidRDefault="00896B3C" w:rsidP="00A2068D">
            <w:pPr>
              <w:spacing w:after="0"/>
              <w:rPr>
                <w:rFonts w:ascii="Lato" w:hAnsi="Lato"/>
                <w:iCs/>
                <w:color w:val="0070C0"/>
              </w:rPr>
            </w:pPr>
            <w:r>
              <w:rPr>
                <w:rFonts w:ascii="Lato" w:hAnsi="Lato"/>
                <w:iCs/>
              </w:rPr>
              <w:t>Effectiveness*</w:t>
            </w:r>
          </w:p>
        </w:tc>
        <w:tc>
          <w:tcPr>
            <w:tcW w:w="4020" w:type="dxa"/>
          </w:tcPr>
          <w:p w14:paraId="05CAB13D" w14:textId="77777777" w:rsidR="00896B3C" w:rsidRPr="00802804" w:rsidRDefault="00896B3C" w:rsidP="00904E5E">
            <w:pPr>
              <w:jc w:val="both"/>
              <w:rPr>
                <w:rFonts w:ascii="Lato" w:hAnsi="Lato"/>
              </w:rPr>
            </w:pPr>
            <w:r>
              <w:rPr>
                <w:rFonts w:ascii="Lato" w:hAnsi="Lato"/>
              </w:rPr>
              <w:t>To what extent were planned outputs and outcomes achieved? How effective were early warning, impact-based forecasting, risk communication, trigger mechanisms, community-led EAPs and access to anticipatory financing?</w:t>
            </w:r>
          </w:p>
        </w:tc>
        <w:tc>
          <w:tcPr>
            <w:tcW w:w="765" w:type="dxa"/>
          </w:tcPr>
          <w:p w14:paraId="4BFE168D" w14:textId="77777777" w:rsidR="00896B3C" w:rsidRPr="00802804" w:rsidRDefault="00896B3C" w:rsidP="00A2068D">
            <w:pPr>
              <w:jc w:val="center"/>
              <w:rPr>
                <w:rFonts w:ascii="Lato" w:hAnsi="Lato" w:cstheme="minorHAnsi"/>
                <w:b/>
                <w:bCs/>
                <w:color w:val="0070C0"/>
              </w:rPr>
            </w:pPr>
          </w:p>
        </w:tc>
        <w:tc>
          <w:tcPr>
            <w:tcW w:w="615" w:type="dxa"/>
          </w:tcPr>
          <w:p w14:paraId="6DB3EB33" w14:textId="77777777" w:rsidR="00896B3C" w:rsidRPr="00802804" w:rsidRDefault="00896B3C" w:rsidP="00A2068D">
            <w:pPr>
              <w:jc w:val="center"/>
              <w:rPr>
                <w:rFonts w:ascii="Lato" w:hAnsi="Lato" w:cstheme="minorHAnsi"/>
                <w:b/>
                <w:bCs/>
                <w:color w:val="0070C0"/>
              </w:rPr>
            </w:pPr>
          </w:p>
        </w:tc>
        <w:tc>
          <w:tcPr>
            <w:tcW w:w="724" w:type="dxa"/>
          </w:tcPr>
          <w:p w14:paraId="2A52E469" w14:textId="77777777" w:rsidR="00896B3C" w:rsidRPr="008357D5" w:rsidRDefault="00896B3C" w:rsidP="00A2068D">
            <w:pPr>
              <w:jc w:val="center"/>
              <w:rPr>
                <w:rFonts w:ascii="Lato" w:hAnsi="Lato" w:cstheme="minorHAnsi"/>
                <w:b/>
                <w:bCs/>
              </w:rPr>
            </w:pPr>
            <w:r>
              <w:rPr>
                <w:rFonts w:ascii="Lato" w:hAnsi="Lato" w:cstheme="minorHAnsi"/>
                <w:b/>
                <w:bCs/>
              </w:rPr>
              <w:t>X</w:t>
            </w:r>
          </w:p>
        </w:tc>
        <w:tc>
          <w:tcPr>
            <w:tcW w:w="485" w:type="dxa"/>
          </w:tcPr>
          <w:p w14:paraId="491164BD" w14:textId="77777777" w:rsidR="00896B3C" w:rsidRPr="008357D5" w:rsidRDefault="00896B3C" w:rsidP="00A2068D">
            <w:pPr>
              <w:jc w:val="center"/>
              <w:rPr>
                <w:rFonts w:ascii="Lato" w:hAnsi="Lato" w:cstheme="minorHAnsi"/>
                <w:b/>
                <w:bCs/>
              </w:rPr>
            </w:pPr>
            <w:r>
              <w:rPr>
                <w:rFonts w:ascii="Lato" w:hAnsi="Lato" w:cstheme="minorHAnsi"/>
                <w:b/>
                <w:bCs/>
              </w:rPr>
              <w:t>X</w:t>
            </w:r>
          </w:p>
        </w:tc>
        <w:tc>
          <w:tcPr>
            <w:tcW w:w="548" w:type="dxa"/>
          </w:tcPr>
          <w:p w14:paraId="3B528346" w14:textId="77777777" w:rsidR="00896B3C" w:rsidRPr="00802804" w:rsidRDefault="00896B3C" w:rsidP="00A2068D">
            <w:pPr>
              <w:jc w:val="center"/>
              <w:rPr>
                <w:rFonts w:ascii="Lato" w:hAnsi="Lato" w:cstheme="minorHAnsi"/>
                <w:b/>
                <w:bCs/>
                <w:color w:val="0070C0"/>
              </w:rPr>
            </w:pPr>
          </w:p>
        </w:tc>
      </w:tr>
      <w:tr w:rsidR="00896B3C" w:rsidRPr="002E0763" w14:paraId="35F7A0C4" w14:textId="77777777" w:rsidTr="00A2068D">
        <w:tc>
          <w:tcPr>
            <w:tcW w:w="1980" w:type="dxa"/>
          </w:tcPr>
          <w:p w14:paraId="22273F55" w14:textId="77777777" w:rsidR="00896B3C" w:rsidRPr="00802804" w:rsidRDefault="00896B3C" w:rsidP="00A2068D">
            <w:pPr>
              <w:spacing w:after="0"/>
              <w:rPr>
                <w:rFonts w:ascii="Lato" w:hAnsi="Lato"/>
                <w:iCs/>
                <w:color w:val="0070C0"/>
              </w:rPr>
            </w:pPr>
            <w:r>
              <w:rPr>
                <w:rFonts w:ascii="Lato" w:hAnsi="Lato"/>
                <w:iCs/>
              </w:rPr>
              <w:t>Efficiency*</w:t>
            </w:r>
          </w:p>
        </w:tc>
        <w:tc>
          <w:tcPr>
            <w:tcW w:w="4020" w:type="dxa"/>
          </w:tcPr>
          <w:p w14:paraId="56B5559A" w14:textId="6796F8CD" w:rsidR="00896B3C" w:rsidRPr="00802804" w:rsidRDefault="00896B3C" w:rsidP="00904E5E">
            <w:pPr>
              <w:jc w:val="both"/>
              <w:rPr>
                <w:rFonts w:ascii="Lato" w:hAnsi="Lato"/>
              </w:rPr>
            </w:pPr>
            <w:r>
              <w:rPr>
                <w:rFonts w:ascii="Lato" w:hAnsi="Lato"/>
              </w:rPr>
              <w:t xml:space="preserve">Were activities and </w:t>
            </w:r>
            <w:r w:rsidR="002A4986">
              <w:rPr>
                <w:rFonts w:ascii="Lato" w:hAnsi="Lato"/>
              </w:rPr>
              <w:t>output</w:t>
            </w:r>
            <w:r>
              <w:rPr>
                <w:rFonts w:ascii="Lato" w:hAnsi="Lato"/>
              </w:rPr>
              <w:t xml:space="preserve"> delivered on time and with efficient use of resources? What were the </w:t>
            </w:r>
            <w:r w:rsidR="002A4986" w:rsidRPr="002A4986">
              <w:rPr>
                <w:rFonts w:ascii="Lato" w:hAnsi="Lato"/>
              </w:rPr>
              <w:t>key implementations and resource driver</w:t>
            </w:r>
            <w:r w:rsidR="002A4986">
              <w:rPr>
                <w:rFonts w:ascii="Lato" w:hAnsi="Lato"/>
              </w:rPr>
              <w:t>?</w:t>
            </w:r>
          </w:p>
        </w:tc>
        <w:tc>
          <w:tcPr>
            <w:tcW w:w="765" w:type="dxa"/>
          </w:tcPr>
          <w:p w14:paraId="05A1D7DB" w14:textId="77777777" w:rsidR="00896B3C" w:rsidRPr="008357D5" w:rsidRDefault="00896B3C" w:rsidP="00A2068D">
            <w:pPr>
              <w:jc w:val="center"/>
              <w:rPr>
                <w:rFonts w:ascii="Lato" w:hAnsi="Lato" w:cstheme="minorHAnsi"/>
                <w:b/>
                <w:bCs/>
              </w:rPr>
            </w:pPr>
          </w:p>
        </w:tc>
        <w:tc>
          <w:tcPr>
            <w:tcW w:w="615" w:type="dxa"/>
          </w:tcPr>
          <w:p w14:paraId="2CE2970B" w14:textId="77777777" w:rsidR="00896B3C" w:rsidRPr="008357D5" w:rsidRDefault="00896B3C" w:rsidP="00A2068D">
            <w:pPr>
              <w:jc w:val="center"/>
              <w:rPr>
                <w:rFonts w:ascii="Lato" w:hAnsi="Lato" w:cstheme="minorHAnsi"/>
                <w:b/>
                <w:bCs/>
              </w:rPr>
            </w:pPr>
            <w:r>
              <w:rPr>
                <w:rFonts w:ascii="Lato" w:hAnsi="Lato" w:cstheme="minorHAnsi"/>
                <w:b/>
                <w:bCs/>
              </w:rPr>
              <w:t>X</w:t>
            </w:r>
          </w:p>
        </w:tc>
        <w:tc>
          <w:tcPr>
            <w:tcW w:w="724" w:type="dxa"/>
          </w:tcPr>
          <w:p w14:paraId="0BC95A77" w14:textId="77777777" w:rsidR="00896B3C" w:rsidRPr="008357D5" w:rsidRDefault="00896B3C" w:rsidP="00A2068D">
            <w:pPr>
              <w:jc w:val="center"/>
              <w:rPr>
                <w:rFonts w:ascii="Lato" w:hAnsi="Lato" w:cstheme="minorHAnsi"/>
                <w:b/>
                <w:bCs/>
              </w:rPr>
            </w:pPr>
            <w:r>
              <w:rPr>
                <w:rFonts w:ascii="Lato" w:hAnsi="Lato" w:cstheme="minorHAnsi"/>
                <w:b/>
                <w:bCs/>
              </w:rPr>
              <w:t>X</w:t>
            </w:r>
          </w:p>
        </w:tc>
        <w:tc>
          <w:tcPr>
            <w:tcW w:w="485" w:type="dxa"/>
          </w:tcPr>
          <w:p w14:paraId="46A03610" w14:textId="77777777" w:rsidR="00896B3C" w:rsidRPr="008357D5" w:rsidRDefault="00896B3C" w:rsidP="00A2068D">
            <w:pPr>
              <w:jc w:val="center"/>
              <w:rPr>
                <w:rFonts w:ascii="Lato" w:hAnsi="Lato" w:cstheme="minorHAnsi"/>
                <w:b/>
                <w:bCs/>
              </w:rPr>
            </w:pPr>
          </w:p>
        </w:tc>
        <w:tc>
          <w:tcPr>
            <w:tcW w:w="548" w:type="dxa"/>
          </w:tcPr>
          <w:p w14:paraId="0B46CB73" w14:textId="77777777" w:rsidR="00896B3C" w:rsidRPr="008357D5" w:rsidRDefault="00896B3C" w:rsidP="00A2068D">
            <w:pPr>
              <w:jc w:val="center"/>
              <w:rPr>
                <w:rFonts w:ascii="Lato" w:hAnsi="Lato" w:cstheme="minorHAnsi"/>
                <w:b/>
                <w:bCs/>
              </w:rPr>
            </w:pPr>
            <w:r>
              <w:rPr>
                <w:rFonts w:ascii="Lato" w:hAnsi="Lato" w:cstheme="minorHAnsi"/>
                <w:b/>
                <w:bCs/>
              </w:rPr>
              <w:t>X</w:t>
            </w:r>
          </w:p>
        </w:tc>
      </w:tr>
      <w:tr w:rsidR="00896B3C" w:rsidRPr="002E0763" w14:paraId="7483E2AC" w14:textId="77777777" w:rsidTr="00A2068D">
        <w:tc>
          <w:tcPr>
            <w:tcW w:w="1980" w:type="dxa"/>
          </w:tcPr>
          <w:p w14:paraId="77DF5C90" w14:textId="77777777" w:rsidR="00896B3C" w:rsidRPr="00802804" w:rsidRDefault="00896B3C" w:rsidP="00A2068D">
            <w:pPr>
              <w:spacing w:after="0"/>
              <w:rPr>
                <w:rFonts w:ascii="Lato" w:hAnsi="Lato"/>
                <w:iCs/>
                <w:color w:val="0070C0"/>
              </w:rPr>
            </w:pPr>
            <w:r>
              <w:rPr>
                <w:rFonts w:ascii="Lato" w:hAnsi="Lato"/>
                <w:iCs/>
              </w:rPr>
              <w:t>Equity and equality</w:t>
            </w:r>
          </w:p>
        </w:tc>
        <w:tc>
          <w:tcPr>
            <w:tcW w:w="4020" w:type="dxa"/>
          </w:tcPr>
          <w:p w14:paraId="4EEEE697" w14:textId="5A131FF8" w:rsidR="00896B3C" w:rsidRPr="00802804" w:rsidRDefault="00896B3C" w:rsidP="00904E5E">
            <w:pPr>
              <w:jc w:val="both"/>
              <w:rPr>
                <w:rFonts w:ascii="Lato" w:hAnsi="Lato"/>
              </w:rPr>
            </w:pPr>
            <w:r>
              <w:rPr>
                <w:rFonts w:ascii="Lato" w:hAnsi="Lato"/>
              </w:rPr>
              <w:t>To what extent did the project reach and benefit vulnerable and marginalized groups, including women, girls, children, persons with disabilities, elderly, Internally Displaced Persons (IDP) and minority groups?</w:t>
            </w:r>
          </w:p>
        </w:tc>
        <w:tc>
          <w:tcPr>
            <w:tcW w:w="765" w:type="dxa"/>
          </w:tcPr>
          <w:p w14:paraId="3E110672" w14:textId="77777777" w:rsidR="00896B3C" w:rsidRPr="00802804" w:rsidRDefault="00896B3C" w:rsidP="00A2068D">
            <w:pPr>
              <w:jc w:val="center"/>
              <w:rPr>
                <w:rFonts w:ascii="Lato" w:hAnsi="Lato" w:cstheme="minorHAnsi"/>
                <w:b/>
                <w:bCs/>
                <w:color w:val="0070C0"/>
              </w:rPr>
            </w:pPr>
          </w:p>
        </w:tc>
        <w:tc>
          <w:tcPr>
            <w:tcW w:w="615" w:type="dxa"/>
          </w:tcPr>
          <w:p w14:paraId="2E312A38" w14:textId="77777777" w:rsidR="00896B3C" w:rsidRPr="00802804" w:rsidRDefault="00896B3C" w:rsidP="00A2068D">
            <w:pPr>
              <w:jc w:val="center"/>
              <w:rPr>
                <w:rFonts w:ascii="Lato" w:hAnsi="Lato" w:cstheme="minorHAnsi"/>
                <w:b/>
                <w:bCs/>
                <w:color w:val="0070C0"/>
              </w:rPr>
            </w:pPr>
          </w:p>
        </w:tc>
        <w:tc>
          <w:tcPr>
            <w:tcW w:w="724" w:type="dxa"/>
          </w:tcPr>
          <w:p w14:paraId="2F2D61EA" w14:textId="77777777" w:rsidR="00896B3C" w:rsidRPr="008357D5" w:rsidRDefault="00896B3C" w:rsidP="00A2068D">
            <w:pPr>
              <w:jc w:val="center"/>
              <w:rPr>
                <w:rFonts w:ascii="Lato" w:hAnsi="Lato" w:cstheme="minorHAnsi"/>
                <w:b/>
                <w:bCs/>
              </w:rPr>
            </w:pPr>
            <w:r>
              <w:rPr>
                <w:rFonts w:ascii="Lato" w:hAnsi="Lato" w:cstheme="minorHAnsi"/>
                <w:b/>
                <w:bCs/>
              </w:rPr>
              <w:t>X</w:t>
            </w:r>
          </w:p>
        </w:tc>
        <w:tc>
          <w:tcPr>
            <w:tcW w:w="485" w:type="dxa"/>
          </w:tcPr>
          <w:p w14:paraId="7B1210FE" w14:textId="77777777" w:rsidR="00896B3C" w:rsidRPr="008357D5" w:rsidRDefault="00896B3C" w:rsidP="00A2068D">
            <w:pPr>
              <w:jc w:val="center"/>
              <w:rPr>
                <w:rFonts w:ascii="Lato" w:hAnsi="Lato" w:cstheme="minorHAnsi"/>
                <w:b/>
                <w:bCs/>
              </w:rPr>
            </w:pPr>
            <w:r>
              <w:rPr>
                <w:rFonts w:ascii="Lato" w:hAnsi="Lato" w:cstheme="minorHAnsi"/>
                <w:b/>
                <w:bCs/>
              </w:rPr>
              <w:t>X</w:t>
            </w:r>
          </w:p>
        </w:tc>
        <w:tc>
          <w:tcPr>
            <w:tcW w:w="548" w:type="dxa"/>
          </w:tcPr>
          <w:p w14:paraId="7F22C8F2" w14:textId="77777777" w:rsidR="00896B3C" w:rsidRPr="008357D5" w:rsidRDefault="00896B3C" w:rsidP="00A2068D">
            <w:pPr>
              <w:jc w:val="center"/>
              <w:rPr>
                <w:rFonts w:ascii="Lato" w:hAnsi="Lato" w:cstheme="minorHAnsi"/>
                <w:b/>
                <w:bCs/>
              </w:rPr>
            </w:pPr>
            <w:r>
              <w:rPr>
                <w:rFonts w:ascii="Lato" w:hAnsi="Lato" w:cstheme="minorHAnsi"/>
                <w:b/>
                <w:bCs/>
              </w:rPr>
              <w:t>X</w:t>
            </w:r>
          </w:p>
        </w:tc>
      </w:tr>
      <w:tr w:rsidR="00896B3C" w:rsidRPr="002E0763" w14:paraId="600C7565" w14:textId="77777777" w:rsidTr="00A2068D">
        <w:tc>
          <w:tcPr>
            <w:tcW w:w="1980" w:type="dxa"/>
          </w:tcPr>
          <w:p w14:paraId="029BDCF2" w14:textId="77777777" w:rsidR="00896B3C" w:rsidRPr="00802804" w:rsidRDefault="00896B3C" w:rsidP="00A2068D">
            <w:pPr>
              <w:spacing w:after="0"/>
              <w:rPr>
                <w:rFonts w:ascii="Lato" w:hAnsi="Lato"/>
                <w:iCs/>
                <w:color w:val="0070C0"/>
              </w:rPr>
            </w:pPr>
            <w:r>
              <w:rPr>
                <w:rFonts w:ascii="Lato" w:hAnsi="Lato"/>
                <w:iCs/>
              </w:rPr>
              <w:t>Fidelity</w:t>
            </w:r>
          </w:p>
        </w:tc>
        <w:tc>
          <w:tcPr>
            <w:tcW w:w="4020" w:type="dxa"/>
          </w:tcPr>
          <w:p w14:paraId="3077D827" w14:textId="77777777" w:rsidR="00896B3C" w:rsidRPr="00802804" w:rsidRDefault="00896B3C" w:rsidP="00904E5E">
            <w:pPr>
              <w:jc w:val="both"/>
              <w:rPr>
                <w:rFonts w:ascii="Lato" w:hAnsi="Lato"/>
              </w:rPr>
            </w:pPr>
            <w:r>
              <w:rPr>
                <w:rFonts w:ascii="Lato" w:hAnsi="Lato"/>
              </w:rPr>
              <w:t>To what extent was the project implemented as intended and in line with its design and results framework? What barriers and facilitators affected implementation?</w:t>
            </w:r>
          </w:p>
        </w:tc>
        <w:tc>
          <w:tcPr>
            <w:tcW w:w="765" w:type="dxa"/>
          </w:tcPr>
          <w:p w14:paraId="00AC1868" w14:textId="77777777" w:rsidR="00896B3C" w:rsidRPr="00802804" w:rsidRDefault="00896B3C" w:rsidP="00A2068D">
            <w:pPr>
              <w:jc w:val="center"/>
              <w:rPr>
                <w:rFonts w:ascii="Lato" w:hAnsi="Lato"/>
                <w:b/>
                <w:bCs/>
                <w:color w:val="0070C0"/>
              </w:rPr>
            </w:pPr>
          </w:p>
        </w:tc>
        <w:tc>
          <w:tcPr>
            <w:tcW w:w="615" w:type="dxa"/>
          </w:tcPr>
          <w:p w14:paraId="6530F5CB" w14:textId="77777777" w:rsidR="00896B3C" w:rsidRPr="008357D5" w:rsidRDefault="00896B3C" w:rsidP="00A2068D">
            <w:pPr>
              <w:jc w:val="center"/>
              <w:rPr>
                <w:rFonts w:ascii="Lato" w:hAnsi="Lato"/>
                <w:b/>
                <w:bCs/>
              </w:rPr>
            </w:pPr>
            <w:r>
              <w:rPr>
                <w:rFonts w:ascii="Lato" w:hAnsi="Lato"/>
                <w:b/>
                <w:bCs/>
              </w:rPr>
              <w:t>X</w:t>
            </w:r>
          </w:p>
        </w:tc>
        <w:tc>
          <w:tcPr>
            <w:tcW w:w="724" w:type="dxa"/>
          </w:tcPr>
          <w:p w14:paraId="22524670" w14:textId="77777777" w:rsidR="00896B3C" w:rsidRPr="008357D5" w:rsidRDefault="00896B3C" w:rsidP="00A2068D">
            <w:pPr>
              <w:jc w:val="center"/>
              <w:rPr>
                <w:rFonts w:ascii="Lato" w:hAnsi="Lato"/>
                <w:b/>
                <w:bCs/>
              </w:rPr>
            </w:pPr>
            <w:r>
              <w:rPr>
                <w:rFonts w:ascii="Lato" w:hAnsi="Lato"/>
                <w:b/>
                <w:bCs/>
              </w:rPr>
              <w:t>X</w:t>
            </w:r>
          </w:p>
        </w:tc>
        <w:tc>
          <w:tcPr>
            <w:tcW w:w="485" w:type="dxa"/>
          </w:tcPr>
          <w:p w14:paraId="496505E3" w14:textId="77777777" w:rsidR="00896B3C" w:rsidRPr="008357D5" w:rsidRDefault="00896B3C" w:rsidP="00A2068D">
            <w:pPr>
              <w:jc w:val="center"/>
              <w:rPr>
                <w:rFonts w:ascii="Lato" w:hAnsi="Lato"/>
                <w:b/>
                <w:bCs/>
              </w:rPr>
            </w:pPr>
            <w:r>
              <w:rPr>
                <w:rFonts w:ascii="Lato" w:hAnsi="Lato"/>
                <w:b/>
                <w:bCs/>
              </w:rPr>
              <w:t>X</w:t>
            </w:r>
          </w:p>
        </w:tc>
        <w:tc>
          <w:tcPr>
            <w:tcW w:w="548" w:type="dxa"/>
          </w:tcPr>
          <w:p w14:paraId="439FAF14" w14:textId="77777777" w:rsidR="00896B3C" w:rsidRPr="00802804" w:rsidRDefault="00896B3C" w:rsidP="00A2068D">
            <w:pPr>
              <w:jc w:val="center"/>
              <w:rPr>
                <w:rFonts w:ascii="Lato" w:hAnsi="Lato"/>
                <w:b/>
                <w:bCs/>
                <w:color w:val="0070C0"/>
              </w:rPr>
            </w:pPr>
          </w:p>
        </w:tc>
      </w:tr>
      <w:tr w:rsidR="00896B3C" w:rsidRPr="002E0763" w14:paraId="7873D855" w14:textId="77777777" w:rsidTr="00A2068D">
        <w:tc>
          <w:tcPr>
            <w:tcW w:w="1980" w:type="dxa"/>
          </w:tcPr>
          <w:p w14:paraId="59008971" w14:textId="77777777" w:rsidR="00896B3C" w:rsidRPr="00802804" w:rsidRDefault="00896B3C" w:rsidP="00A2068D">
            <w:pPr>
              <w:spacing w:after="0"/>
              <w:rPr>
                <w:rFonts w:ascii="Lato" w:hAnsi="Lato"/>
                <w:iCs/>
                <w:color w:val="0070C0"/>
              </w:rPr>
            </w:pPr>
            <w:r>
              <w:rPr>
                <w:rFonts w:ascii="Lato" w:hAnsi="Lato"/>
                <w:iCs/>
              </w:rPr>
              <w:t>Impact*</w:t>
            </w:r>
          </w:p>
        </w:tc>
        <w:tc>
          <w:tcPr>
            <w:tcW w:w="4020" w:type="dxa"/>
          </w:tcPr>
          <w:p w14:paraId="04A5A785" w14:textId="77777777" w:rsidR="00896B3C" w:rsidRPr="00802804" w:rsidRDefault="00896B3C" w:rsidP="00904E5E">
            <w:pPr>
              <w:jc w:val="both"/>
              <w:rPr>
                <w:rFonts w:ascii="Lato" w:hAnsi="Lato"/>
              </w:rPr>
            </w:pPr>
            <w:r>
              <w:rPr>
                <w:rFonts w:ascii="Lato" w:hAnsi="Lato"/>
              </w:rPr>
              <w:t>What changes occurred in community preparedness, resilience, children’s wellbeing and protection, and disaster-related risks? To what extent did AA contribute to reducing projected losses and damages?</w:t>
            </w:r>
          </w:p>
        </w:tc>
        <w:tc>
          <w:tcPr>
            <w:tcW w:w="765" w:type="dxa"/>
          </w:tcPr>
          <w:p w14:paraId="62184945" w14:textId="77777777" w:rsidR="00896B3C" w:rsidRPr="00802804" w:rsidRDefault="00896B3C" w:rsidP="00A2068D">
            <w:pPr>
              <w:jc w:val="center"/>
              <w:rPr>
                <w:rFonts w:ascii="Lato" w:hAnsi="Lato" w:cstheme="minorHAnsi"/>
                <w:b/>
                <w:bCs/>
                <w:color w:val="0070C0"/>
              </w:rPr>
            </w:pPr>
          </w:p>
        </w:tc>
        <w:tc>
          <w:tcPr>
            <w:tcW w:w="615" w:type="dxa"/>
          </w:tcPr>
          <w:p w14:paraId="58BFBF7F" w14:textId="77777777" w:rsidR="00896B3C" w:rsidRPr="00802804" w:rsidRDefault="00896B3C" w:rsidP="00A2068D">
            <w:pPr>
              <w:jc w:val="center"/>
              <w:rPr>
                <w:rFonts w:ascii="Lato" w:hAnsi="Lato" w:cstheme="minorHAnsi"/>
                <w:b/>
                <w:bCs/>
                <w:color w:val="0070C0"/>
              </w:rPr>
            </w:pPr>
          </w:p>
        </w:tc>
        <w:tc>
          <w:tcPr>
            <w:tcW w:w="724" w:type="dxa"/>
          </w:tcPr>
          <w:p w14:paraId="4F224666" w14:textId="77777777" w:rsidR="00896B3C" w:rsidRPr="00802804" w:rsidRDefault="00896B3C" w:rsidP="00A2068D">
            <w:pPr>
              <w:jc w:val="center"/>
              <w:rPr>
                <w:rFonts w:ascii="Lato" w:hAnsi="Lato" w:cstheme="minorHAnsi"/>
                <w:b/>
                <w:bCs/>
                <w:color w:val="0070C0"/>
              </w:rPr>
            </w:pPr>
          </w:p>
        </w:tc>
        <w:tc>
          <w:tcPr>
            <w:tcW w:w="485" w:type="dxa"/>
          </w:tcPr>
          <w:p w14:paraId="70F39A08" w14:textId="77777777" w:rsidR="00896B3C" w:rsidRPr="00802804" w:rsidRDefault="00896B3C" w:rsidP="00A2068D">
            <w:pPr>
              <w:jc w:val="center"/>
              <w:rPr>
                <w:rFonts w:ascii="Lato" w:hAnsi="Lato" w:cstheme="minorHAnsi"/>
                <w:b/>
                <w:bCs/>
                <w:color w:val="0070C0"/>
              </w:rPr>
            </w:pPr>
            <w:r>
              <w:rPr>
                <w:rFonts w:ascii="Lato" w:hAnsi="Lato" w:cstheme="minorHAnsi"/>
                <w:b/>
                <w:bCs/>
              </w:rPr>
              <w:t>X</w:t>
            </w:r>
          </w:p>
        </w:tc>
        <w:tc>
          <w:tcPr>
            <w:tcW w:w="548" w:type="dxa"/>
          </w:tcPr>
          <w:p w14:paraId="4C692316" w14:textId="77777777" w:rsidR="00896B3C" w:rsidRPr="00802804" w:rsidRDefault="00896B3C" w:rsidP="00A2068D">
            <w:pPr>
              <w:jc w:val="center"/>
              <w:rPr>
                <w:rFonts w:ascii="Lato" w:hAnsi="Lato" w:cstheme="minorHAnsi"/>
                <w:b/>
                <w:bCs/>
                <w:color w:val="0070C0"/>
              </w:rPr>
            </w:pPr>
          </w:p>
        </w:tc>
      </w:tr>
      <w:tr w:rsidR="00896B3C" w:rsidRPr="002E0763" w14:paraId="45F95306" w14:textId="77777777" w:rsidTr="00A2068D">
        <w:tc>
          <w:tcPr>
            <w:tcW w:w="1980" w:type="dxa"/>
          </w:tcPr>
          <w:p w14:paraId="0F3F30D0" w14:textId="77777777" w:rsidR="00896B3C" w:rsidRPr="00802804" w:rsidRDefault="00896B3C" w:rsidP="00A2068D">
            <w:pPr>
              <w:spacing w:after="0"/>
              <w:rPr>
                <w:rFonts w:ascii="Lato" w:hAnsi="Lato"/>
                <w:iCs/>
                <w:color w:val="0070C0"/>
              </w:rPr>
            </w:pPr>
            <w:r>
              <w:rPr>
                <w:rFonts w:ascii="Lato" w:hAnsi="Lato"/>
                <w:iCs/>
              </w:rPr>
              <w:lastRenderedPageBreak/>
              <w:t>Inclusion</w:t>
            </w:r>
          </w:p>
        </w:tc>
        <w:tc>
          <w:tcPr>
            <w:tcW w:w="4020" w:type="dxa"/>
          </w:tcPr>
          <w:p w14:paraId="06405FD3" w14:textId="77777777" w:rsidR="00896B3C" w:rsidRPr="00802804" w:rsidRDefault="00896B3C" w:rsidP="00904E5E">
            <w:pPr>
              <w:jc w:val="both"/>
              <w:rPr>
                <w:rFonts w:ascii="Lato" w:hAnsi="Lato"/>
              </w:rPr>
            </w:pPr>
            <w:r>
              <w:rPr>
                <w:rFonts w:ascii="Lato" w:hAnsi="Lato"/>
              </w:rPr>
              <w:t>How effectively were vulnerable groups included, and their needs considered in project design and implementation?</w:t>
            </w:r>
          </w:p>
        </w:tc>
        <w:tc>
          <w:tcPr>
            <w:tcW w:w="765" w:type="dxa"/>
          </w:tcPr>
          <w:p w14:paraId="6EA8E755" w14:textId="77777777" w:rsidR="00896B3C" w:rsidRPr="00D65494" w:rsidRDefault="00896B3C" w:rsidP="00A2068D">
            <w:pPr>
              <w:jc w:val="center"/>
              <w:rPr>
                <w:rFonts w:ascii="Lato" w:hAnsi="Lato" w:cstheme="minorHAnsi"/>
                <w:b/>
                <w:bCs/>
              </w:rPr>
            </w:pPr>
            <w:r>
              <w:rPr>
                <w:rFonts w:ascii="Lato" w:hAnsi="Lato" w:cstheme="minorHAnsi"/>
                <w:b/>
                <w:bCs/>
              </w:rPr>
              <w:t>X</w:t>
            </w:r>
          </w:p>
        </w:tc>
        <w:tc>
          <w:tcPr>
            <w:tcW w:w="615" w:type="dxa"/>
          </w:tcPr>
          <w:p w14:paraId="60BFA53B" w14:textId="77777777" w:rsidR="00896B3C" w:rsidRPr="00D65494" w:rsidRDefault="00896B3C" w:rsidP="00A2068D">
            <w:pPr>
              <w:jc w:val="center"/>
              <w:rPr>
                <w:rFonts w:ascii="Lato" w:hAnsi="Lato" w:cstheme="minorHAnsi"/>
                <w:b/>
                <w:bCs/>
              </w:rPr>
            </w:pPr>
            <w:r>
              <w:rPr>
                <w:rFonts w:ascii="Lato" w:hAnsi="Lato" w:cstheme="minorHAnsi"/>
                <w:b/>
                <w:bCs/>
              </w:rPr>
              <w:t>X</w:t>
            </w:r>
          </w:p>
        </w:tc>
        <w:tc>
          <w:tcPr>
            <w:tcW w:w="724" w:type="dxa"/>
          </w:tcPr>
          <w:p w14:paraId="3332C44B" w14:textId="77777777" w:rsidR="00896B3C" w:rsidRPr="00D65494" w:rsidRDefault="00896B3C" w:rsidP="00A2068D">
            <w:pPr>
              <w:jc w:val="center"/>
              <w:rPr>
                <w:rFonts w:ascii="Lato" w:hAnsi="Lato" w:cstheme="minorHAnsi"/>
                <w:b/>
                <w:bCs/>
              </w:rPr>
            </w:pPr>
            <w:r>
              <w:rPr>
                <w:rFonts w:ascii="Lato" w:hAnsi="Lato" w:cstheme="minorHAnsi"/>
                <w:b/>
                <w:bCs/>
              </w:rPr>
              <w:t>X</w:t>
            </w:r>
          </w:p>
        </w:tc>
        <w:tc>
          <w:tcPr>
            <w:tcW w:w="485" w:type="dxa"/>
          </w:tcPr>
          <w:p w14:paraId="3DA12E63" w14:textId="77777777" w:rsidR="00896B3C" w:rsidRPr="00D65494" w:rsidRDefault="00896B3C" w:rsidP="00A2068D">
            <w:pPr>
              <w:jc w:val="center"/>
              <w:rPr>
                <w:rFonts w:ascii="Lato" w:hAnsi="Lato" w:cstheme="minorHAnsi"/>
                <w:b/>
                <w:bCs/>
              </w:rPr>
            </w:pPr>
            <w:r>
              <w:rPr>
                <w:rFonts w:ascii="Lato" w:hAnsi="Lato" w:cstheme="minorHAnsi"/>
                <w:b/>
                <w:bCs/>
              </w:rPr>
              <w:t>X</w:t>
            </w:r>
          </w:p>
        </w:tc>
        <w:tc>
          <w:tcPr>
            <w:tcW w:w="548" w:type="dxa"/>
          </w:tcPr>
          <w:p w14:paraId="6B7D6E32" w14:textId="77777777" w:rsidR="00896B3C" w:rsidRPr="00802804" w:rsidRDefault="00896B3C" w:rsidP="00A2068D">
            <w:pPr>
              <w:jc w:val="center"/>
              <w:rPr>
                <w:rFonts w:ascii="Lato" w:hAnsi="Lato" w:cstheme="minorHAnsi"/>
                <w:b/>
                <w:bCs/>
                <w:color w:val="0070C0"/>
              </w:rPr>
            </w:pPr>
          </w:p>
        </w:tc>
      </w:tr>
      <w:tr w:rsidR="00896B3C" w:rsidRPr="002E0763" w14:paraId="7D6E37BD" w14:textId="77777777" w:rsidTr="00A2068D">
        <w:tc>
          <w:tcPr>
            <w:tcW w:w="1980" w:type="dxa"/>
          </w:tcPr>
          <w:p w14:paraId="08F2E586" w14:textId="77777777" w:rsidR="00896B3C" w:rsidRPr="00802804" w:rsidRDefault="00896B3C" w:rsidP="00A2068D">
            <w:pPr>
              <w:spacing w:after="0"/>
              <w:rPr>
                <w:rFonts w:ascii="Lato" w:hAnsi="Lato"/>
                <w:iCs/>
                <w:color w:val="0070C0"/>
              </w:rPr>
            </w:pPr>
            <w:r>
              <w:rPr>
                <w:rFonts w:ascii="Lato" w:hAnsi="Lato"/>
                <w:iCs/>
              </w:rPr>
              <w:t>Process</w:t>
            </w:r>
          </w:p>
        </w:tc>
        <w:tc>
          <w:tcPr>
            <w:tcW w:w="4020" w:type="dxa"/>
          </w:tcPr>
          <w:p w14:paraId="695BFF13" w14:textId="77777777" w:rsidR="00896B3C" w:rsidRPr="00802804" w:rsidRDefault="00896B3C" w:rsidP="00904E5E">
            <w:pPr>
              <w:jc w:val="both"/>
              <w:rPr>
                <w:rFonts w:ascii="Lato" w:hAnsi="Lato"/>
              </w:rPr>
            </w:pPr>
            <w:r>
              <w:rPr>
                <w:rFonts w:ascii="Lato" w:hAnsi="Lato"/>
              </w:rPr>
              <w:t>How well did Save the Children, government, communities and other stakeholders work together? How effective were coordination, MEAL and adaptive management processes?</w:t>
            </w:r>
          </w:p>
        </w:tc>
        <w:tc>
          <w:tcPr>
            <w:tcW w:w="765" w:type="dxa"/>
          </w:tcPr>
          <w:p w14:paraId="09555AFD" w14:textId="77777777" w:rsidR="00896B3C" w:rsidRPr="00802804" w:rsidRDefault="00896B3C" w:rsidP="00A2068D">
            <w:pPr>
              <w:jc w:val="center"/>
              <w:rPr>
                <w:rFonts w:ascii="Lato" w:hAnsi="Lato" w:cstheme="minorHAnsi"/>
                <w:b/>
                <w:bCs/>
                <w:color w:val="0070C0"/>
              </w:rPr>
            </w:pPr>
          </w:p>
        </w:tc>
        <w:tc>
          <w:tcPr>
            <w:tcW w:w="615" w:type="dxa"/>
          </w:tcPr>
          <w:p w14:paraId="2A9062A5" w14:textId="77777777" w:rsidR="00896B3C" w:rsidRPr="00D65494" w:rsidRDefault="00896B3C" w:rsidP="00A2068D">
            <w:pPr>
              <w:jc w:val="center"/>
              <w:rPr>
                <w:rFonts w:ascii="Lato" w:hAnsi="Lato" w:cstheme="minorHAnsi"/>
                <w:b/>
                <w:bCs/>
              </w:rPr>
            </w:pPr>
            <w:r>
              <w:rPr>
                <w:rFonts w:ascii="Lato" w:hAnsi="Lato" w:cstheme="minorHAnsi"/>
                <w:b/>
                <w:bCs/>
              </w:rPr>
              <w:t>X</w:t>
            </w:r>
          </w:p>
        </w:tc>
        <w:tc>
          <w:tcPr>
            <w:tcW w:w="724" w:type="dxa"/>
          </w:tcPr>
          <w:p w14:paraId="00251967" w14:textId="77777777" w:rsidR="00896B3C" w:rsidRPr="00D65494" w:rsidRDefault="00896B3C" w:rsidP="00A2068D">
            <w:pPr>
              <w:jc w:val="center"/>
              <w:rPr>
                <w:rFonts w:ascii="Lato" w:hAnsi="Lato" w:cstheme="minorHAnsi"/>
                <w:b/>
                <w:bCs/>
              </w:rPr>
            </w:pPr>
            <w:r>
              <w:rPr>
                <w:rFonts w:ascii="Lato" w:hAnsi="Lato" w:cstheme="minorHAnsi"/>
                <w:b/>
                <w:bCs/>
              </w:rPr>
              <w:t>X</w:t>
            </w:r>
          </w:p>
        </w:tc>
        <w:tc>
          <w:tcPr>
            <w:tcW w:w="485" w:type="dxa"/>
          </w:tcPr>
          <w:p w14:paraId="2A4C4682" w14:textId="77777777" w:rsidR="00896B3C" w:rsidRPr="00802804" w:rsidRDefault="00896B3C" w:rsidP="00A2068D">
            <w:pPr>
              <w:jc w:val="center"/>
              <w:rPr>
                <w:rFonts w:ascii="Lato" w:hAnsi="Lato" w:cstheme="minorHAnsi"/>
                <w:b/>
                <w:bCs/>
                <w:color w:val="0070C0"/>
              </w:rPr>
            </w:pPr>
          </w:p>
        </w:tc>
        <w:tc>
          <w:tcPr>
            <w:tcW w:w="548" w:type="dxa"/>
          </w:tcPr>
          <w:p w14:paraId="4B39A4A5" w14:textId="77777777" w:rsidR="00896B3C" w:rsidRPr="00802804" w:rsidRDefault="00896B3C" w:rsidP="00A2068D">
            <w:pPr>
              <w:jc w:val="center"/>
              <w:rPr>
                <w:rFonts w:ascii="Lato" w:hAnsi="Lato" w:cstheme="minorHAnsi"/>
                <w:b/>
                <w:bCs/>
                <w:color w:val="0070C0"/>
              </w:rPr>
            </w:pPr>
          </w:p>
        </w:tc>
      </w:tr>
      <w:tr w:rsidR="00896B3C" w:rsidRPr="002E0763" w14:paraId="1C0F0AE9" w14:textId="77777777" w:rsidTr="00A2068D">
        <w:tc>
          <w:tcPr>
            <w:tcW w:w="1980" w:type="dxa"/>
          </w:tcPr>
          <w:p w14:paraId="085D39C9" w14:textId="77777777" w:rsidR="00896B3C" w:rsidRPr="00802804" w:rsidRDefault="00896B3C" w:rsidP="00A2068D">
            <w:pPr>
              <w:spacing w:after="0"/>
              <w:rPr>
                <w:rFonts w:ascii="Lato" w:hAnsi="Lato"/>
                <w:iCs/>
                <w:color w:val="0070C0"/>
              </w:rPr>
            </w:pPr>
            <w:r>
              <w:rPr>
                <w:rFonts w:ascii="Lato" w:hAnsi="Lato"/>
                <w:iCs/>
              </w:rPr>
              <w:t>Reach and uptake</w:t>
            </w:r>
          </w:p>
        </w:tc>
        <w:tc>
          <w:tcPr>
            <w:tcW w:w="4020" w:type="dxa"/>
          </w:tcPr>
          <w:p w14:paraId="7B7E8BB0" w14:textId="6177CE2B" w:rsidR="00896B3C" w:rsidRPr="00802804" w:rsidRDefault="00896B3C" w:rsidP="00904E5E">
            <w:pPr>
              <w:jc w:val="both"/>
              <w:rPr>
                <w:rFonts w:ascii="Lato" w:hAnsi="Lato"/>
              </w:rPr>
            </w:pPr>
            <w:r>
              <w:rPr>
                <w:rFonts w:ascii="Lato" w:hAnsi="Lato"/>
              </w:rPr>
              <w:t xml:space="preserve">Did the project reach its intended populations? To what extent did communities’ access and use risk information, participate in Early Action Plan (EAP) development and </w:t>
            </w:r>
            <w:r w:rsidR="00DF2DB0">
              <w:rPr>
                <w:rFonts w:ascii="Lato" w:hAnsi="Lato"/>
              </w:rPr>
              <w:t>take</w:t>
            </w:r>
            <w:r>
              <w:rPr>
                <w:rFonts w:ascii="Lato" w:hAnsi="Lato"/>
              </w:rPr>
              <w:t xml:space="preserve"> anticipatory actions?</w:t>
            </w:r>
          </w:p>
        </w:tc>
        <w:tc>
          <w:tcPr>
            <w:tcW w:w="765" w:type="dxa"/>
          </w:tcPr>
          <w:p w14:paraId="40C1DD91" w14:textId="77777777" w:rsidR="00896B3C" w:rsidRPr="00802804" w:rsidRDefault="00896B3C" w:rsidP="00A2068D">
            <w:pPr>
              <w:jc w:val="center"/>
              <w:rPr>
                <w:rFonts w:ascii="Lato" w:hAnsi="Lato"/>
                <w:b/>
                <w:bCs/>
                <w:color w:val="0070C0"/>
              </w:rPr>
            </w:pPr>
          </w:p>
        </w:tc>
        <w:tc>
          <w:tcPr>
            <w:tcW w:w="615" w:type="dxa"/>
          </w:tcPr>
          <w:p w14:paraId="685DDC9D" w14:textId="77777777" w:rsidR="00896B3C" w:rsidRPr="005422C8" w:rsidRDefault="00896B3C" w:rsidP="00A2068D">
            <w:pPr>
              <w:jc w:val="center"/>
              <w:rPr>
                <w:rFonts w:ascii="Lato" w:hAnsi="Lato"/>
                <w:b/>
                <w:bCs/>
              </w:rPr>
            </w:pPr>
            <w:r>
              <w:rPr>
                <w:rFonts w:ascii="Lato" w:hAnsi="Lato"/>
                <w:b/>
                <w:bCs/>
              </w:rPr>
              <w:t>X</w:t>
            </w:r>
          </w:p>
        </w:tc>
        <w:tc>
          <w:tcPr>
            <w:tcW w:w="724" w:type="dxa"/>
          </w:tcPr>
          <w:p w14:paraId="73E5642D" w14:textId="77777777" w:rsidR="00896B3C" w:rsidRPr="005422C8" w:rsidRDefault="00896B3C" w:rsidP="00A2068D">
            <w:pPr>
              <w:jc w:val="center"/>
              <w:rPr>
                <w:rFonts w:ascii="Lato" w:hAnsi="Lato"/>
                <w:b/>
                <w:bCs/>
              </w:rPr>
            </w:pPr>
            <w:r>
              <w:rPr>
                <w:rFonts w:ascii="Lato" w:hAnsi="Lato"/>
                <w:b/>
                <w:bCs/>
              </w:rPr>
              <w:t>X</w:t>
            </w:r>
          </w:p>
        </w:tc>
        <w:tc>
          <w:tcPr>
            <w:tcW w:w="485" w:type="dxa"/>
          </w:tcPr>
          <w:p w14:paraId="4240F6D4" w14:textId="77777777" w:rsidR="00896B3C" w:rsidRPr="005422C8" w:rsidRDefault="00896B3C" w:rsidP="00A2068D">
            <w:pPr>
              <w:jc w:val="center"/>
              <w:rPr>
                <w:rFonts w:ascii="Lato" w:hAnsi="Lato"/>
                <w:b/>
                <w:bCs/>
              </w:rPr>
            </w:pPr>
            <w:r>
              <w:rPr>
                <w:rFonts w:ascii="Lato" w:hAnsi="Lato"/>
                <w:b/>
                <w:bCs/>
              </w:rPr>
              <w:t>X</w:t>
            </w:r>
          </w:p>
        </w:tc>
        <w:tc>
          <w:tcPr>
            <w:tcW w:w="548" w:type="dxa"/>
          </w:tcPr>
          <w:p w14:paraId="5149ECD2" w14:textId="77777777" w:rsidR="00896B3C" w:rsidRPr="00802804" w:rsidRDefault="00896B3C" w:rsidP="00A2068D">
            <w:pPr>
              <w:jc w:val="center"/>
              <w:rPr>
                <w:rFonts w:ascii="Lato" w:hAnsi="Lato"/>
                <w:b/>
                <w:bCs/>
                <w:color w:val="0070C0"/>
              </w:rPr>
            </w:pPr>
          </w:p>
        </w:tc>
      </w:tr>
      <w:tr w:rsidR="00896B3C" w:rsidRPr="002E0763" w14:paraId="184CE5E0" w14:textId="77777777" w:rsidTr="00A2068D">
        <w:tc>
          <w:tcPr>
            <w:tcW w:w="1980" w:type="dxa"/>
          </w:tcPr>
          <w:p w14:paraId="08223F3A" w14:textId="77777777" w:rsidR="00896B3C" w:rsidRPr="00802804" w:rsidRDefault="00896B3C" w:rsidP="00A2068D">
            <w:pPr>
              <w:spacing w:after="0"/>
              <w:rPr>
                <w:rFonts w:ascii="Lato" w:hAnsi="Lato"/>
                <w:color w:val="0070C0"/>
              </w:rPr>
            </w:pPr>
            <w:r>
              <w:rPr>
                <w:rFonts w:ascii="Lato" w:hAnsi="Lato"/>
                <w:iCs/>
              </w:rPr>
              <w:t>Relevance*</w:t>
            </w:r>
          </w:p>
        </w:tc>
        <w:tc>
          <w:tcPr>
            <w:tcW w:w="4020" w:type="dxa"/>
          </w:tcPr>
          <w:p w14:paraId="24E0387D" w14:textId="77777777" w:rsidR="00896B3C" w:rsidRPr="00802804" w:rsidRDefault="00896B3C" w:rsidP="00904E5E">
            <w:pPr>
              <w:jc w:val="both"/>
              <w:rPr>
                <w:rFonts w:ascii="Lato" w:hAnsi="Lato"/>
              </w:rPr>
            </w:pPr>
            <w:r>
              <w:rPr>
                <w:rFonts w:ascii="Lato" w:hAnsi="Lato"/>
              </w:rPr>
              <w:t>To what extent did the project address priority risks, vulnerabilities and the needs of children and communities? How well was it adapted to local and national priorities and learning?</w:t>
            </w:r>
          </w:p>
        </w:tc>
        <w:tc>
          <w:tcPr>
            <w:tcW w:w="765" w:type="dxa"/>
          </w:tcPr>
          <w:p w14:paraId="48E3D187" w14:textId="77777777" w:rsidR="00896B3C" w:rsidRPr="00F62064" w:rsidRDefault="00896B3C" w:rsidP="00A2068D">
            <w:pPr>
              <w:jc w:val="center"/>
              <w:rPr>
                <w:rFonts w:ascii="Lato" w:hAnsi="Lato"/>
                <w:b/>
                <w:bCs/>
              </w:rPr>
            </w:pPr>
            <w:r>
              <w:rPr>
                <w:rFonts w:ascii="Lato" w:hAnsi="Lato"/>
                <w:b/>
                <w:bCs/>
              </w:rPr>
              <w:t>X</w:t>
            </w:r>
          </w:p>
        </w:tc>
        <w:tc>
          <w:tcPr>
            <w:tcW w:w="615" w:type="dxa"/>
          </w:tcPr>
          <w:p w14:paraId="66E9F1C5" w14:textId="77777777" w:rsidR="00896B3C" w:rsidRPr="00F62064" w:rsidRDefault="00896B3C" w:rsidP="00A2068D">
            <w:pPr>
              <w:jc w:val="center"/>
              <w:rPr>
                <w:rFonts w:ascii="Lato" w:hAnsi="Lato"/>
                <w:b/>
                <w:bCs/>
              </w:rPr>
            </w:pPr>
            <w:r>
              <w:rPr>
                <w:rFonts w:ascii="Lato" w:hAnsi="Lato"/>
                <w:b/>
                <w:bCs/>
              </w:rPr>
              <w:t>X</w:t>
            </w:r>
          </w:p>
        </w:tc>
        <w:tc>
          <w:tcPr>
            <w:tcW w:w="724" w:type="dxa"/>
          </w:tcPr>
          <w:p w14:paraId="37ED0894" w14:textId="77777777" w:rsidR="00896B3C" w:rsidRPr="00F62064" w:rsidRDefault="00896B3C" w:rsidP="00A2068D">
            <w:pPr>
              <w:jc w:val="center"/>
              <w:rPr>
                <w:rFonts w:ascii="Lato" w:hAnsi="Lato"/>
                <w:b/>
                <w:bCs/>
              </w:rPr>
            </w:pPr>
            <w:r>
              <w:rPr>
                <w:rFonts w:ascii="Lato" w:hAnsi="Lato"/>
                <w:b/>
                <w:bCs/>
              </w:rPr>
              <w:t>X</w:t>
            </w:r>
          </w:p>
        </w:tc>
        <w:tc>
          <w:tcPr>
            <w:tcW w:w="485" w:type="dxa"/>
          </w:tcPr>
          <w:p w14:paraId="1B6EF2D4" w14:textId="77777777" w:rsidR="00896B3C" w:rsidRPr="00F62064" w:rsidRDefault="00896B3C" w:rsidP="00A2068D">
            <w:pPr>
              <w:jc w:val="center"/>
              <w:rPr>
                <w:rFonts w:ascii="Lato" w:hAnsi="Lato"/>
                <w:b/>
                <w:bCs/>
              </w:rPr>
            </w:pPr>
            <w:r>
              <w:rPr>
                <w:rFonts w:ascii="Lato" w:hAnsi="Lato"/>
                <w:b/>
                <w:bCs/>
              </w:rPr>
              <w:t>X</w:t>
            </w:r>
          </w:p>
        </w:tc>
        <w:tc>
          <w:tcPr>
            <w:tcW w:w="548" w:type="dxa"/>
          </w:tcPr>
          <w:p w14:paraId="0A66796C" w14:textId="77777777" w:rsidR="00896B3C" w:rsidRPr="00802804" w:rsidRDefault="00896B3C" w:rsidP="00A2068D">
            <w:pPr>
              <w:jc w:val="center"/>
              <w:rPr>
                <w:rFonts w:ascii="Lato" w:hAnsi="Lato"/>
                <w:b/>
                <w:bCs/>
                <w:color w:val="0070C0"/>
              </w:rPr>
            </w:pPr>
          </w:p>
        </w:tc>
      </w:tr>
      <w:tr w:rsidR="00896B3C" w:rsidRPr="002E0763" w14:paraId="113BA5C1" w14:textId="77777777" w:rsidTr="00A2068D">
        <w:tc>
          <w:tcPr>
            <w:tcW w:w="1980" w:type="dxa"/>
          </w:tcPr>
          <w:p w14:paraId="591B7A58" w14:textId="77777777" w:rsidR="00896B3C" w:rsidRPr="00802804" w:rsidRDefault="00896B3C" w:rsidP="00A2068D">
            <w:pPr>
              <w:spacing w:after="0"/>
              <w:rPr>
                <w:rFonts w:ascii="Lato" w:hAnsi="Lato"/>
                <w:iCs/>
                <w:color w:val="0070C0"/>
              </w:rPr>
            </w:pPr>
            <w:r>
              <w:rPr>
                <w:rFonts w:ascii="Lato" w:hAnsi="Lato"/>
                <w:iCs/>
              </w:rPr>
              <w:t>Replicability and scale</w:t>
            </w:r>
          </w:p>
        </w:tc>
        <w:tc>
          <w:tcPr>
            <w:tcW w:w="4020" w:type="dxa"/>
          </w:tcPr>
          <w:p w14:paraId="0E31761C" w14:textId="77777777" w:rsidR="00896B3C" w:rsidRPr="00802804" w:rsidRDefault="00896B3C" w:rsidP="00904E5E">
            <w:pPr>
              <w:jc w:val="both"/>
              <w:rPr>
                <w:rFonts w:ascii="Lato" w:hAnsi="Lato"/>
              </w:rPr>
            </w:pPr>
            <w:r>
              <w:rPr>
                <w:rFonts w:ascii="Lato" w:hAnsi="Lato"/>
              </w:rPr>
              <w:t>What practices, innovations and evidence have potential for replication and scale-up, and what conditions/resources would be required?</w:t>
            </w:r>
          </w:p>
        </w:tc>
        <w:tc>
          <w:tcPr>
            <w:tcW w:w="765" w:type="dxa"/>
          </w:tcPr>
          <w:p w14:paraId="1A8CD87B" w14:textId="77777777" w:rsidR="00896B3C" w:rsidRPr="00802804" w:rsidRDefault="00896B3C" w:rsidP="00A2068D">
            <w:pPr>
              <w:jc w:val="center"/>
              <w:rPr>
                <w:rFonts w:ascii="Lato" w:hAnsi="Lato" w:cstheme="minorHAnsi"/>
                <w:b/>
                <w:bCs/>
                <w:color w:val="0070C0"/>
              </w:rPr>
            </w:pPr>
          </w:p>
        </w:tc>
        <w:tc>
          <w:tcPr>
            <w:tcW w:w="615" w:type="dxa"/>
          </w:tcPr>
          <w:p w14:paraId="2859A507" w14:textId="77777777" w:rsidR="00896B3C" w:rsidRPr="00802804" w:rsidRDefault="00896B3C" w:rsidP="00A2068D">
            <w:pPr>
              <w:jc w:val="center"/>
              <w:rPr>
                <w:rFonts w:ascii="Lato" w:hAnsi="Lato" w:cstheme="minorHAnsi"/>
                <w:b/>
                <w:bCs/>
                <w:color w:val="0070C0"/>
              </w:rPr>
            </w:pPr>
          </w:p>
        </w:tc>
        <w:tc>
          <w:tcPr>
            <w:tcW w:w="724" w:type="dxa"/>
          </w:tcPr>
          <w:p w14:paraId="121CB5D1" w14:textId="77777777" w:rsidR="00896B3C" w:rsidRPr="00F62064" w:rsidRDefault="00896B3C" w:rsidP="00A2068D">
            <w:pPr>
              <w:jc w:val="center"/>
              <w:rPr>
                <w:rFonts w:ascii="Lato" w:hAnsi="Lato" w:cstheme="minorHAnsi"/>
                <w:b/>
                <w:bCs/>
              </w:rPr>
            </w:pPr>
            <w:r>
              <w:rPr>
                <w:rFonts w:ascii="Lato" w:hAnsi="Lato" w:cstheme="minorHAnsi"/>
                <w:b/>
                <w:bCs/>
              </w:rPr>
              <w:t>X</w:t>
            </w:r>
          </w:p>
        </w:tc>
        <w:tc>
          <w:tcPr>
            <w:tcW w:w="485" w:type="dxa"/>
          </w:tcPr>
          <w:p w14:paraId="7277D635" w14:textId="77777777" w:rsidR="00896B3C" w:rsidRPr="00F62064" w:rsidRDefault="00896B3C" w:rsidP="00A2068D">
            <w:pPr>
              <w:jc w:val="center"/>
              <w:rPr>
                <w:rFonts w:ascii="Lato" w:hAnsi="Lato" w:cstheme="minorHAnsi"/>
                <w:b/>
                <w:bCs/>
              </w:rPr>
            </w:pPr>
            <w:r>
              <w:rPr>
                <w:rFonts w:ascii="Lato" w:hAnsi="Lato" w:cstheme="minorHAnsi"/>
                <w:b/>
                <w:bCs/>
              </w:rPr>
              <w:t>X</w:t>
            </w:r>
          </w:p>
        </w:tc>
        <w:tc>
          <w:tcPr>
            <w:tcW w:w="548" w:type="dxa"/>
          </w:tcPr>
          <w:p w14:paraId="7A61B3CC" w14:textId="77777777" w:rsidR="00896B3C" w:rsidRPr="00F62064" w:rsidRDefault="00896B3C" w:rsidP="00A2068D">
            <w:pPr>
              <w:jc w:val="center"/>
              <w:rPr>
                <w:rFonts w:ascii="Lato" w:hAnsi="Lato" w:cstheme="minorHAnsi"/>
                <w:b/>
                <w:bCs/>
              </w:rPr>
            </w:pPr>
            <w:r>
              <w:rPr>
                <w:rFonts w:ascii="Lato" w:hAnsi="Lato" w:cstheme="minorHAnsi"/>
                <w:b/>
                <w:bCs/>
              </w:rPr>
              <w:t>X</w:t>
            </w:r>
          </w:p>
        </w:tc>
      </w:tr>
      <w:tr w:rsidR="00896B3C" w:rsidRPr="002E0763" w14:paraId="2896FF82" w14:textId="77777777" w:rsidTr="00A2068D">
        <w:tc>
          <w:tcPr>
            <w:tcW w:w="1980" w:type="dxa"/>
          </w:tcPr>
          <w:p w14:paraId="38528E58" w14:textId="77777777" w:rsidR="00896B3C" w:rsidRPr="00802804" w:rsidRDefault="00896B3C" w:rsidP="00A2068D">
            <w:pPr>
              <w:spacing w:after="0"/>
              <w:rPr>
                <w:rFonts w:ascii="Lato" w:hAnsi="Lato"/>
                <w:iCs/>
                <w:color w:val="0070C0"/>
              </w:rPr>
            </w:pPr>
            <w:r>
              <w:rPr>
                <w:rFonts w:ascii="Lato" w:hAnsi="Lato"/>
                <w:iCs/>
              </w:rPr>
              <w:t>Satisfaction and experience</w:t>
            </w:r>
          </w:p>
        </w:tc>
        <w:tc>
          <w:tcPr>
            <w:tcW w:w="4020" w:type="dxa"/>
          </w:tcPr>
          <w:p w14:paraId="522B8668" w14:textId="77777777" w:rsidR="00896B3C" w:rsidRPr="00802804" w:rsidRDefault="00896B3C" w:rsidP="00904E5E">
            <w:pPr>
              <w:jc w:val="both"/>
              <w:rPr>
                <w:rFonts w:ascii="Lato" w:hAnsi="Lato"/>
              </w:rPr>
            </w:pPr>
            <w:r>
              <w:rPr>
                <w:rFonts w:ascii="Lato" w:hAnsi="Lato"/>
              </w:rPr>
              <w:t>How did participating communities and stakeholders perceive the relevance, usefulness and accessibility of project support?</w:t>
            </w:r>
          </w:p>
        </w:tc>
        <w:tc>
          <w:tcPr>
            <w:tcW w:w="765" w:type="dxa"/>
          </w:tcPr>
          <w:p w14:paraId="6AD025B6" w14:textId="77777777" w:rsidR="00896B3C" w:rsidRPr="00802804" w:rsidRDefault="00896B3C" w:rsidP="00A2068D">
            <w:pPr>
              <w:jc w:val="center"/>
              <w:rPr>
                <w:rFonts w:ascii="Lato" w:hAnsi="Lato" w:cstheme="minorHAnsi"/>
                <w:b/>
                <w:bCs/>
                <w:color w:val="0070C0"/>
              </w:rPr>
            </w:pPr>
          </w:p>
        </w:tc>
        <w:tc>
          <w:tcPr>
            <w:tcW w:w="615" w:type="dxa"/>
          </w:tcPr>
          <w:p w14:paraId="4E43A077" w14:textId="77777777" w:rsidR="00896B3C" w:rsidRPr="00F62064" w:rsidRDefault="00896B3C" w:rsidP="00A2068D">
            <w:pPr>
              <w:jc w:val="center"/>
              <w:rPr>
                <w:rFonts w:ascii="Lato" w:hAnsi="Lato" w:cstheme="minorHAnsi"/>
                <w:b/>
                <w:bCs/>
              </w:rPr>
            </w:pPr>
            <w:r>
              <w:rPr>
                <w:rFonts w:ascii="Lato" w:hAnsi="Lato" w:cstheme="minorHAnsi"/>
                <w:b/>
                <w:bCs/>
              </w:rPr>
              <w:t>X</w:t>
            </w:r>
          </w:p>
        </w:tc>
        <w:tc>
          <w:tcPr>
            <w:tcW w:w="724" w:type="dxa"/>
          </w:tcPr>
          <w:p w14:paraId="136FDE0F" w14:textId="77777777" w:rsidR="00896B3C" w:rsidRPr="00F62064" w:rsidRDefault="00896B3C" w:rsidP="00A2068D">
            <w:pPr>
              <w:jc w:val="center"/>
              <w:rPr>
                <w:rFonts w:ascii="Lato" w:hAnsi="Lato" w:cstheme="minorHAnsi"/>
                <w:b/>
                <w:bCs/>
              </w:rPr>
            </w:pPr>
            <w:r>
              <w:rPr>
                <w:rFonts w:ascii="Lato" w:hAnsi="Lato" w:cstheme="minorHAnsi"/>
                <w:b/>
                <w:bCs/>
              </w:rPr>
              <w:t>X</w:t>
            </w:r>
          </w:p>
        </w:tc>
        <w:tc>
          <w:tcPr>
            <w:tcW w:w="485" w:type="dxa"/>
          </w:tcPr>
          <w:p w14:paraId="45A69D59" w14:textId="77777777" w:rsidR="00896B3C" w:rsidRPr="00802804" w:rsidRDefault="00896B3C" w:rsidP="00A2068D">
            <w:pPr>
              <w:jc w:val="center"/>
              <w:rPr>
                <w:rFonts w:ascii="Lato" w:hAnsi="Lato" w:cstheme="minorHAnsi"/>
                <w:b/>
                <w:bCs/>
                <w:color w:val="0070C0"/>
              </w:rPr>
            </w:pPr>
          </w:p>
        </w:tc>
        <w:tc>
          <w:tcPr>
            <w:tcW w:w="548" w:type="dxa"/>
          </w:tcPr>
          <w:p w14:paraId="23EF2624" w14:textId="77777777" w:rsidR="00896B3C" w:rsidRPr="00802804" w:rsidRDefault="00896B3C" w:rsidP="00A2068D">
            <w:pPr>
              <w:jc w:val="center"/>
              <w:rPr>
                <w:rFonts w:ascii="Lato" w:hAnsi="Lato" w:cstheme="minorHAnsi"/>
                <w:b/>
                <w:bCs/>
                <w:color w:val="0070C0"/>
              </w:rPr>
            </w:pPr>
          </w:p>
        </w:tc>
      </w:tr>
      <w:tr w:rsidR="00896B3C" w:rsidRPr="002E0763" w14:paraId="5520F6B4" w14:textId="77777777" w:rsidTr="00A2068D">
        <w:tc>
          <w:tcPr>
            <w:tcW w:w="1980" w:type="dxa"/>
          </w:tcPr>
          <w:p w14:paraId="43D4DC31" w14:textId="77777777" w:rsidR="00896B3C" w:rsidRPr="00802804" w:rsidRDefault="00896B3C" w:rsidP="00A2068D">
            <w:pPr>
              <w:spacing w:after="0"/>
              <w:rPr>
                <w:rFonts w:ascii="Lato" w:hAnsi="Lato"/>
                <w:iCs/>
                <w:color w:val="0070C0"/>
              </w:rPr>
            </w:pPr>
            <w:r>
              <w:rPr>
                <w:rFonts w:ascii="Lato" w:hAnsi="Lato"/>
                <w:iCs/>
              </w:rPr>
              <w:t>Sustainability*</w:t>
            </w:r>
          </w:p>
        </w:tc>
        <w:tc>
          <w:tcPr>
            <w:tcW w:w="4020" w:type="dxa"/>
          </w:tcPr>
          <w:p w14:paraId="581025F5" w14:textId="77777777" w:rsidR="00896B3C" w:rsidRPr="00802804" w:rsidRDefault="00896B3C" w:rsidP="00904E5E">
            <w:pPr>
              <w:jc w:val="both"/>
              <w:rPr>
                <w:rFonts w:ascii="Lato" w:hAnsi="Lato"/>
              </w:rPr>
            </w:pPr>
            <w:r>
              <w:rPr>
                <w:rFonts w:ascii="Lato" w:hAnsi="Lato"/>
              </w:rPr>
              <w:t xml:space="preserve">To what extent are project-supported AA systems, governance structures, capacities and practices likely to continue? To what extent have AA approaches been </w:t>
            </w:r>
            <w:proofErr w:type="spellStart"/>
            <w:r>
              <w:rPr>
                <w:rFonts w:ascii="Lato" w:hAnsi="Lato"/>
              </w:rPr>
              <w:t>institutionalised</w:t>
            </w:r>
            <w:proofErr w:type="spellEnd"/>
            <w:r>
              <w:rPr>
                <w:rFonts w:ascii="Lato" w:hAnsi="Lato"/>
              </w:rPr>
              <w:t>?</w:t>
            </w:r>
          </w:p>
        </w:tc>
        <w:tc>
          <w:tcPr>
            <w:tcW w:w="765" w:type="dxa"/>
          </w:tcPr>
          <w:p w14:paraId="7E8CFFE4" w14:textId="77777777" w:rsidR="00896B3C" w:rsidRPr="00802804" w:rsidRDefault="00896B3C" w:rsidP="00A2068D">
            <w:pPr>
              <w:jc w:val="center"/>
              <w:rPr>
                <w:rFonts w:ascii="Lato" w:hAnsi="Lato" w:cstheme="minorHAnsi"/>
                <w:b/>
                <w:bCs/>
                <w:color w:val="0070C0"/>
              </w:rPr>
            </w:pPr>
          </w:p>
        </w:tc>
        <w:tc>
          <w:tcPr>
            <w:tcW w:w="615" w:type="dxa"/>
          </w:tcPr>
          <w:p w14:paraId="0241D082" w14:textId="77777777" w:rsidR="00896B3C" w:rsidRPr="00802804" w:rsidRDefault="00896B3C" w:rsidP="00A2068D">
            <w:pPr>
              <w:jc w:val="center"/>
              <w:rPr>
                <w:rFonts w:ascii="Lato" w:hAnsi="Lato" w:cstheme="minorHAnsi"/>
                <w:b/>
                <w:bCs/>
                <w:color w:val="0070C0"/>
              </w:rPr>
            </w:pPr>
          </w:p>
        </w:tc>
        <w:tc>
          <w:tcPr>
            <w:tcW w:w="724" w:type="dxa"/>
          </w:tcPr>
          <w:p w14:paraId="31E8B650" w14:textId="77777777" w:rsidR="00896B3C" w:rsidRPr="00F62064" w:rsidRDefault="00896B3C" w:rsidP="00A2068D">
            <w:pPr>
              <w:jc w:val="center"/>
              <w:rPr>
                <w:rFonts w:ascii="Lato" w:hAnsi="Lato" w:cstheme="minorHAnsi"/>
                <w:b/>
                <w:bCs/>
              </w:rPr>
            </w:pPr>
            <w:r>
              <w:rPr>
                <w:rFonts w:ascii="Lato" w:hAnsi="Lato" w:cstheme="minorHAnsi"/>
                <w:b/>
                <w:bCs/>
              </w:rPr>
              <w:t>X</w:t>
            </w:r>
          </w:p>
        </w:tc>
        <w:tc>
          <w:tcPr>
            <w:tcW w:w="485" w:type="dxa"/>
          </w:tcPr>
          <w:p w14:paraId="47A6DF8D" w14:textId="77777777" w:rsidR="00896B3C" w:rsidRPr="00F62064" w:rsidRDefault="00896B3C" w:rsidP="00A2068D">
            <w:pPr>
              <w:jc w:val="center"/>
              <w:rPr>
                <w:rFonts w:ascii="Lato" w:hAnsi="Lato" w:cstheme="minorHAnsi"/>
                <w:b/>
                <w:bCs/>
              </w:rPr>
            </w:pPr>
            <w:r>
              <w:rPr>
                <w:rFonts w:ascii="Lato" w:hAnsi="Lato" w:cstheme="minorHAnsi"/>
                <w:b/>
                <w:bCs/>
              </w:rPr>
              <w:t>X</w:t>
            </w:r>
          </w:p>
        </w:tc>
        <w:tc>
          <w:tcPr>
            <w:tcW w:w="548" w:type="dxa"/>
          </w:tcPr>
          <w:p w14:paraId="67DAEF73" w14:textId="77777777" w:rsidR="00896B3C" w:rsidRPr="00802804" w:rsidRDefault="00896B3C" w:rsidP="00A2068D">
            <w:pPr>
              <w:jc w:val="center"/>
              <w:rPr>
                <w:rFonts w:ascii="Lato" w:hAnsi="Lato" w:cstheme="minorHAnsi"/>
                <w:b/>
                <w:bCs/>
                <w:color w:val="0070C0"/>
              </w:rPr>
            </w:pPr>
          </w:p>
        </w:tc>
      </w:tr>
      <w:tr w:rsidR="00896B3C" w:rsidRPr="002E0763" w14:paraId="57D5CE94" w14:textId="77777777" w:rsidTr="00A2068D">
        <w:tc>
          <w:tcPr>
            <w:tcW w:w="1980" w:type="dxa"/>
          </w:tcPr>
          <w:p w14:paraId="6CA52EC1" w14:textId="77777777" w:rsidR="00896B3C" w:rsidRPr="00802804" w:rsidRDefault="00896B3C" w:rsidP="00A2068D">
            <w:pPr>
              <w:spacing w:after="0"/>
              <w:rPr>
                <w:rFonts w:ascii="Lato" w:hAnsi="Lato"/>
                <w:iCs/>
                <w:color w:val="0070C0"/>
              </w:rPr>
            </w:pPr>
            <w:r>
              <w:rPr>
                <w:rFonts w:ascii="Lato" w:hAnsi="Lato"/>
                <w:iCs/>
              </w:rPr>
              <w:t>Gender sensitivity</w:t>
            </w:r>
          </w:p>
        </w:tc>
        <w:tc>
          <w:tcPr>
            <w:tcW w:w="4020" w:type="dxa"/>
          </w:tcPr>
          <w:p w14:paraId="17FF9A60" w14:textId="77777777" w:rsidR="00896B3C" w:rsidRPr="00802804" w:rsidRDefault="00896B3C" w:rsidP="00904E5E">
            <w:pPr>
              <w:jc w:val="both"/>
              <w:rPr>
                <w:rFonts w:ascii="Lato" w:hAnsi="Lato"/>
              </w:rPr>
            </w:pPr>
            <w:r>
              <w:rPr>
                <w:rFonts w:ascii="Lato" w:hAnsi="Lato"/>
              </w:rPr>
              <w:t>How effectively did the project address gender-specific needs and barriers and incorporate gender equality in design, implementation and results?</w:t>
            </w:r>
          </w:p>
        </w:tc>
        <w:tc>
          <w:tcPr>
            <w:tcW w:w="765" w:type="dxa"/>
          </w:tcPr>
          <w:p w14:paraId="43D21CE2" w14:textId="77777777" w:rsidR="00896B3C" w:rsidRPr="00F62064" w:rsidRDefault="00896B3C" w:rsidP="00A2068D">
            <w:pPr>
              <w:jc w:val="center"/>
              <w:rPr>
                <w:rFonts w:ascii="Lato" w:hAnsi="Lato" w:cstheme="minorHAnsi"/>
                <w:b/>
                <w:bCs/>
              </w:rPr>
            </w:pPr>
            <w:r>
              <w:rPr>
                <w:rFonts w:ascii="Lato" w:hAnsi="Lato" w:cstheme="minorHAnsi"/>
                <w:b/>
                <w:bCs/>
              </w:rPr>
              <w:t>X</w:t>
            </w:r>
          </w:p>
        </w:tc>
        <w:tc>
          <w:tcPr>
            <w:tcW w:w="615" w:type="dxa"/>
          </w:tcPr>
          <w:p w14:paraId="6EAAD2EE" w14:textId="77777777" w:rsidR="00896B3C" w:rsidRPr="00F62064" w:rsidRDefault="00896B3C" w:rsidP="00A2068D">
            <w:pPr>
              <w:jc w:val="center"/>
              <w:rPr>
                <w:rFonts w:ascii="Lato" w:hAnsi="Lato" w:cstheme="minorHAnsi"/>
                <w:b/>
                <w:bCs/>
              </w:rPr>
            </w:pPr>
            <w:r>
              <w:rPr>
                <w:rFonts w:ascii="Lato" w:hAnsi="Lato" w:cstheme="minorHAnsi"/>
                <w:b/>
                <w:bCs/>
              </w:rPr>
              <w:t>X</w:t>
            </w:r>
          </w:p>
        </w:tc>
        <w:tc>
          <w:tcPr>
            <w:tcW w:w="724" w:type="dxa"/>
          </w:tcPr>
          <w:p w14:paraId="2A6AE395" w14:textId="77777777" w:rsidR="00896B3C" w:rsidRPr="00F62064" w:rsidRDefault="00896B3C" w:rsidP="00A2068D">
            <w:pPr>
              <w:jc w:val="center"/>
              <w:rPr>
                <w:rFonts w:ascii="Lato" w:hAnsi="Lato" w:cstheme="minorHAnsi"/>
                <w:b/>
                <w:bCs/>
              </w:rPr>
            </w:pPr>
            <w:r>
              <w:rPr>
                <w:rFonts w:ascii="Lato" w:hAnsi="Lato" w:cstheme="minorHAnsi"/>
                <w:b/>
                <w:bCs/>
              </w:rPr>
              <w:t>X</w:t>
            </w:r>
          </w:p>
        </w:tc>
        <w:tc>
          <w:tcPr>
            <w:tcW w:w="485" w:type="dxa"/>
          </w:tcPr>
          <w:p w14:paraId="61A98CFD" w14:textId="77777777" w:rsidR="00896B3C" w:rsidRPr="00F62064" w:rsidRDefault="00896B3C" w:rsidP="00A2068D">
            <w:pPr>
              <w:jc w:val="center"/>
              <w:rPr>
                <w:rFonts w:ascii="Lato" w:hAnsi="Lato" w:cstheme="minorHAnsi"/>
                <w:b/>
                <w:bCs/>
              </w:rPr>
            </w:pPr>
            <w:r>
              <w:rPr>
                <w:rFonts w:ascii="Lato" w:hAnsi="Lato" w:cstheme="minorHAnsi"/>
                <w:b/>
                <w:bCs/>
              </w:rPr>
              <w:t>X</w:t>
            </w:r>
          </w:p>
        </w:tc>
        <w:tc>
          <w:tcPr>
            <w:tcW w:w="548" w:type="dxa"/>
          </w:tcPr>
          <w:p w14:paraId="4092B926" w14:textId="77777777" w:rsidR="00896B3C" w:rsidRPr="00802804" w:rsidRDefault="00896B3C" w:rsidP="00A2068D">
            <w:pPr>
              <w:jc w:val="center"/>
              <w:rPr>
                <w:rFonts w:ascii="Lato" w:hAnsi="Lato" w:cstheme="minorHAnsi"/>
                <w:b/>
                <w:bCs/>
                <w:color w:val="0070C0"/>
              </w:rPr>
            </w:pPr>
          </w:p>
        </w:tc>
      </w:tr>
    </w:tbl>
    <w:p w14:paraId="4062F38F" w14:textId="77777777" w:rsidR="00896B3C" w:rsidRPr="002E0763" w:rsidRDefault="00896B3C" w:rsidP="00896B3C">
      <w:pPr>
        <w:rPr>
          <w:rFonts w:ascii="Lato" w:hAnsi="Lato" w:cstheme="minorHAnsi"/>
          <w:color w:val="0070C0"/>
        </w:rPr>
      </w:pPr>
      <w:r>
        <w:rPr>
          <w:rFonts w:ascii="Arial" w:hAnsi="Arial"/>
          <w:sz w:val="20"/>
        </w:rPr>
        <w:t>*</w:t>
      </w:r>
      <w:hyperlink r:id="rId16" w:history="1">
        <w:r>
          <w:rPr>
            <w:rStyle w:val="Hyperlink"/>
            <w:rFonts w:ascii="Lato" w:hAnsi="Lato" w:cstheme="minorHAnsi"/>
            <w:color w:val="0070C0"/>
          </w:rPr>
          <w:t>OECD DAC Criteria</w:t>
        </w:r>
      </w:hyperlink>
      <w:bookmarkStart w:id="8" w:name="_Hlk61366096"/>
    </w:p>
    <w:p w14:paraId="2F268F17" w14:textId="77777777" w:rsidR="00896B3C" w:rsidRPr="008922FC" w:rsidRDefault="00896B3C" w:rsidP="00896B3C">
      <w:pPr>
        <w:pStyle w:val="Heading1"/>
        <w:ind w:left="567" w:hanging="567"/>
        <w:rPr>
          <w:rFonts w:ascii="Lato" w:hAnsi="Lato"/>
          <w:szCs w:val="44"/>
        </w:rPr>
      </w:pPr>
      <w:bookmarkStart w:id="9" w:name="_Toc240451670"/>
      <w:bookmarkEnd w:id="8"/>
      <w:r>
        <w:rPr>
          <w:rFonts w:ascii="Lato" w:hAnsi="Lato"/>
          <w:szCs w:val="44"/>
        </w:rPr>
        <w:lastRenderedPageBreak/>
        <w:t>Study Methodology</w:t>
      </w:r>
      <w:bookmarkEnd w:id="9"/>
    </w:p>
    <w:p w14:paraId="754C2C89" w14:textId="77777777" w:rsidR="00896B3C" w:rsidRPr="008922FC" w:rsidRDefault="00896B3C" w:rsidP="00896B3C">
      <w:pPr>
        <w:pStyle w:val="Heading2"/>
        <w:ind w:left="1146" w:hanging="720"/>
        <w:rPr>
          <w:rFonts w:ascii="Lato" w:hAnsi="Lato"/>
          <w:szCs w:val="28"/>
        </w:rPr>
      </w:pPr>
      <w:bookmarkStart w:id="10" w:name="_Toc240451671"/>
      <w:r>
        <w:rPr>
          <w:rFonts w:ascii="Lato" w:hAnsi="Lato"/>
          <w:szCs w:val="28"/>
        </w:rPr>
        <w:t>Study Design</w:t>
      </w:r>
      <w:bookmarkEnd w:id="10"/>
    </w:p>
    <w:p w14:paraId="0655730B" w14:textId="77777777" w:rsidR="00896B3C" w:rsidRDefault="00896B3C" w:rsidP="00896B3C">
      <w:pPr>
        <w:jc w:val="both"/>
        <w:rPr>
          <w:rFonts w:ascii="Lato" w:hAnsi="Lato"/>
        </w:rPr>
      </w:pPr>
      <w:r>
        <w:rPr>
          <w:rFonts w:ascii="Lato" w:hAnsi="Lato"/>
        </w:rPr>
        <w:t>The evaluation should adopt a mixed-methods approach, combining quantitative and qualitative data collection and analysis techniques to assess project performance, outcomes, sustainability and learning. The bidders can suggest an alternative methodology to address the evaluation questions. However, it is crucial that existing data is used and suggested additional data collection is properly justified.</w:t>
      </w:r>
    </w:p>
    <w:p w14:paraId="172B166F" w14:textId="30119E84" w:rsidR="00896B3C" w:rsidRPr="002C0FEC" w:rsidRDefault="00896B3C" w:rsidP="00896B3C">
      <w:pPr>
        <w:pStyle w:val="FirstParagraph"/>
        <w:spacing w:line="276" w:lineRule="auto"/>
        <w:jc w:val="both"/>
        <w:rPr>
          <w:rFonts w:ascii="Lato" w:hAnsi="Lato"/>
          <w:sz w:val="22"/>
          <w:szCs w:val="22"/>
        </w:rPr>
      </w:pPr>
      <w:r>
        <w:rPr>
          <w:rFonts w:ascii="Lato" w:hAnsi="Lato"/>
          <w:sz w:val="22"/>
          <w:szCs w:val="22"/>
        </w:rPr>
        <w:t>Important! The bidder is not expected to contract enumerators, as Save the Children enumerators and teams can be used for additional data collection if require</w:t>
      </w:r>
      <w:r w:rsidR="001807EA">
        <w:rPr>
          <w:rFonts w:ascii="Lato" w:hAnsi="Lato"/>
          <w:sz w:val="22"/>
          <w:szCs w:val="22"/>
        </w:rPr>
        <w:t xml:space="preserve">d and the </w:t>
      </w:r>
      <w:r w:rsidR="00CE7DBA">
        <w:rPr>
          <w:rFonts w:ascii="Lato" w:hAnsi="Lato"/>
          <w:sz w:val="22"/>
          <w:szCs w:val="22"/>
        </w:rPr>
        <w:t>consultant</w:t>
      </w:r>
      <w:r w:rsidR="001807EA">
        <w:rPr>
          <w:rFonts w:ascii="Lato" w:hAnsi="Lato"/>
          <w:sz w:val="22"/>
          <w:szCs w:val="22"/>
        </w:rPr>
        <w:t xml:space="preserve"> firm will cover all the costs.</w:t>
      </w:r>
    </w:p>
    <w:p w14:paraId="6B0864F5" w14:textId="77777777" w:rsidR="00896B3C" w:rsidRPr="0047634D" w:rsidRDefault="00896B3C" w:rsidP="00896B3C">
      <w:pPr>
        <w:jc w:val="both"/>
        <w:rPr>
          <w:rFonts w:ascii="Lato" w:hAnsi="Lato"/>
        </w:rPr>
      </w:pPr>
      <w:r>
        <w:rPr>
          <w:rFonts w:ascii="Lato" w:hAnsi="Lato"/>
        </w:rPr>
        <w:t xml:space="preserve"> It is expected that this evaluation will involve:</w:t>
      </w:r>
    </w:p>
    <w:tbl>
      <w:tblPr>
        <w:tblStyle w:val="TableGrid"/>
        <w:tblW w:w="5000" w:type="pct"/>
        <w:tblLayout w:type="fixed"/>
        <w:tblLook w:val="0020" w:firstRow="1" w:lastRow="0" w:firstColumn="0" w:lastColumn="0" w:noHBand="0" w:noVBand="0"/>
      </w:tblPr>
      <w:tblGrid>
        <w:gridCol w:w="1798"/>
        <w:gridCol w:w="3738"/>
        <w:gridCol w:w="4534"/>
      </w:tblGrid>
      <w:tr w:rsidR="00896B3C" w:rsidRPr="000761A9" w14:paraId="501F4573" w14:textId="77777777" w:rsidTr="00A2068D">
        <w:tc>
          <w:tcPr>
            <w:tcW w:w="1610" w:type="dxa"/>
          </w:tcPr>
          <w:p w14:paraId="3C15F388" w14:textId="77777777" w:rsidR="00896B3C" w:rsidRPr="000761A9" w:rsidRDefault="00896B3C" w:rsidP="00A2068D">
            <w:pPr>
              <w:pStyle w:val="Compact"/>
              <w:rPr>
                <w:rFonts w:ascii="Lato" w:hAnsi="Lato"/>
                <w:sz w:val="22"/>
                <w:szCs w:val="22"/>
              </w:rPr>
            </w:pPr>
            <w:r>
              <w:rPr>
                <w:rFonts w:ascii="Lato" w:hAnsi="Lato"/>
                <w:sz w:val="22"/>
                <w:szCs w:val="22"/>
              </w:rPr>
              <w:t>Method</w:t>
            </w:r>
          </w:p>
        </w:tc>
        <w:tc>
          <w:tcPr>
            <w:tcW w:w="3347" w:type="dxa"/>
          </w:tcPr>
          <w:p w14:paraId="312C6ADE" w14:textId="77777777" w:rsidR="00896B3C" w:rsidRPr="000761A9" w:rsidRDefault="00896B3C" w:rsidP="00A2068D">
            <w:pPr>
              <w:pStyle w:val="Compact"/>
              <w:rPr>
                <w:rFonts w:ascii="Lato" w:hAnsi="Lato"/>
                <w:sz w:val="22"/>
                <w:szCs w:val="22"/>
              </w:rPr>
            </w:pPr>
            <w:r>
              <w:rPr>
                <w:rFonts w:ascii="Lato" w:hAnsi="Lato"/>
                <w:sz w:val="22"/>
                <w:szCs w:val="22"/>
              </w:rPr>
              <w:t>Purpose/description</w:t>
            </w:r>
          </w:p>
        </w:tc>
        <w:tc>
          <w:tcPr>
            <w:tcW w:w="4059" w:type="dxa"/>
          </w:tcPr>
          <w:p w14:paraId="100CA4E9" w14:textId="77777777" w:rsidR="00896B3C" w:rsidRPr="000761A9" w:rsidRDefault="00896B3C" w:rsidP="00A2068D">
            <w:pPr>
              <w:pStyle w:val="Compact"/>
              <w:rPr>
                <w:rFonts w:ascii="Lato" w:hAnsi="Lato"/>
                <w:sz w:val="22"/>
                <w:szCs w:val="22"/>
              </w:rPr>
            </w:pPr>
            <w:r>
              <w:rPr>
                <w:rFonts w:ascii="Lato" w:hAnsi="Lato"/>
                <w:sz w:val="22"/>
                <w:szCs w:val="22"/>
              </w:rPr>
              <w:t>Target sources/participants</w:t>
            </w:r>
          </w:p>
        </w:tc>
      </w:tr>
      <w:tr w:rsidR="00896B3C" w:rsidRPr="000761A9" w14:paraId="006FC036" w14:textId="77777777" w:rsidTr="00A2068D">
        <w:tc>
          <w:tcPr>
            <w:tcW w:w="1610" w:type="dxa"/>
          </w:tcPr>
          <w:p w14:paraId="5AB83F91" w14:textId="77777777" w:rsidR="00896B3C" w:rsidRPr="000761A9" w:rsidRDefault="00896B3C" w:rsidP="00A2068D">
            <w:pPr>
              <w:pStyle w:val="Compact"/>
              <w:rPr>
                <w:rFonts w:ascii="Lato" w:hAnsi="Lato"/>
                <w:sz w:val="22"/>
                <w:szCs w:val="22"/>
              </w:rPr>
            </w:pPr>
            <w:r>
              <w:rPr>
                <w:rFonts w:ascii="Lato" w:hAnsi="Lato"/>
                <w:sz w:val="22"/>
                <w:szCs w:val="22"/>
              </w:rPr>
              <w:t>Desk review.</w:t>
            </w:r>
          </w:p>
        </w:tc>
        <w:tc>
          <w:tcPr>
            <w:tcW w:w="3347" w:type="dxa"/>
          </w:tcPr>
          <w:p w14:paraId="696B8201" w14:textId="77777777" w:rsidR="00896B3C" w:rsidRPr="000761A9" w:rsidRDefault="00896B3C" w:rsidP="00A2068D">
            <w:pPr>
              <w:pStyle w:val="Compact"/>
              <w:rPr>
                <w:rFonts w:ascii="Lato" w:hAnsi="Lato"/>
                <w:sz w:val="22"/>
                <w:szCs w:val="22"/>
              </w:rPr>
            </w:pPr>
            <w:r>
              <w:rPr>
                <w:rFonts w:ascii="Lato" w:hAnsi="Lato"/>
                <w:sz w:val="22"/>
                <w:szCs w:val="22"/>
              </w:rPr>
              <w:t>Review of project documentation to assess project design, implementation, performance, results and learning.</w:t>
            </w:r>
          </w:p>
        </w:tc>
        <w:tc>
          <w:tcPr>
            <w:tcW w:w="4059" w:type="dxa"/>
          </w:tcPr>
          <w:p w14:paraId="5C674285" w14:textId="77777777" w:rsidR="00896B3C" w:rsidRPr="000761A9" w:rsidRDefault="00896B3C" w:rsidP="00A2068D">
            <w:pPr>
              <w:pStyle w:val="Compact"/>
              <w:rPr>
                <w:rFonts w:ascii="Lato" w:hAnsi="Lato"/>
                <w:sz w:val="22"/>
                <w:szCs w:val="22"/>
              </w:rPr>
            </w:pPr>
            <w:r>
              <w:rPr>
                <w:rFonts w:ascii="Lato" w:hAnsi="Lato"/>
                <w:sz w:val="22"/>
                <w:szCs w:val="22"/>
              </w:rPr>
              <w:t>Project proposal, log frame, baseline reports, indicator performance tracking tools, progress reports, financial reports, learning assessments, research reports, advocacy materials and monitoring data.</w:t>
            </w:r>
          </w:p>
        </w:tc>
      </w:tr>
      <w:tr w:rsidR="00896B3C" w:rsidRPr="000761A9" w14:paraId="6111D5F9" w14:textId="77777777" w:rsidTr="00A2068D">
        <w:tc>
          <w:tcPr>
            <w:tcW w:w="1610" w:type="dxa"/>
          </w:tcPr>
          <w:p w14:paraId="5A2D8D90" w14:textId="77777777" w:rsidR="00896B3C" w:rsidRPr="000761A9" w:rsidRDefault="00896B3C" w:rsidP="00A2068D">
            <w:pPr>
              <w:pStyle w:val="Compact"/>
              <w:rPr>
                <w:rFonts w:ascii="Lato" w:hAnsi="Lato"/>
                <w:sz w:val="22"/>
                <w:szCs w:val="22"/>
              </w:rPr>
            </w:pPr>
            <w:r>
              <w:rPr>
                <w:rFonts w:ascii="Lato" w:hAnsi="Lato"/>
                <w:sz w:val="22"/>
                <w:szCs w:val="22"/>
              </w:rPr>
              <w:t>Key informant interviews.</w:t>
            </w:r>
          </w:p>
        </w:tc>
        <w:tc>
          <w:tcPr>
            <w:tcW w:w="3347" w:type="dxa"/>
          </w:tcPr>
          <w:p w14:paraId="209CC520" w14:textId="77777777" w:rsidR="00896B3C" w:rsidRPr="000761A9" w:rsidRDefault="00896B3C" w:rsidP="00A2068D">
            <w:pPr>
              <w:pStyle w:val="Compact"/>
              <w:rPr>
                <w:rFonts w:ascii="Lato" w:hAnsi="Lato"/>
                <w:sz w:val="22"/>
                <w:szCs w:val="22"/>
              </w:rPr>
            </w:pPr>
            <w:r>
              <w:rPr>
                <w:rFonts w:ascii="Lato" w:hAnsi="Lato"/>
                <w:sz w:val="22"/>
                <w:szCs w:val="22"/>
              </w:rPr>
              <w:t>Collection of in-depth qualitative insights on project relevance, effectiveness, coordination, sustainability and lessons learned.</w:t>
            </w:r>
          </w:p>
        </w:tc>
        <w:tc>
          <w:tcPr>
            <w:tcW w:w="4059" w:type="dxa"/>
          </w:tcPr>
          <w:p w14:paraId="39432C93" w14:textId="5995DD98" w:rsidR="00896B3C" w:rsidRPr="000761A9" w:rsidRDefault="00896B3C" w:rsidP="00A2068D">
            <w:pPr>
              <w:pStyle w:val="Compact"/>
              <w:rPr>
                <w:rFonts w:ascii="Lato" w:hAnsi="Lato"/>
                <w:sz w:val="22"/>
                <w:szCs w:val="22"/>
              </w:rPr>
            </w:pPr>
            <w:r>
              <w:rPr>
                <w:rFonts w:ascii="Lato" w:hAnsi="Lato"/>
                <w:sz w:val="22"/>
                <w:szCs w:val="22"/>
              </w:rPr>
              <w:t>SCI staff, government representatives, Ministry of Humanitarian Affairs and Disaster Management (MOHADM)</w:t>
            </w:r>
            <w:r w:rsidR="007B4482">
              <w:rPr>
                <w:rFonts w:ascii="Lato" w:hAnsi="Lato"/>
                <w:sz w:val="22"/>
                <w:szCs w:val="22"/>
              </w:rPr>
              <w:t>, HADMA, NADFOR</w:t>
            </w:r>
            <w:r>
              <w:rPr>
                <w:rFonts w:ascii="Lato" w:hAnsi="Lato"/>
                <w:sz w:val="22"/>
                <w:szCs w:val="22"/>
              </w:rPr>
              <w:t xml:space="preserve"> officials, humanitarian actors, children’s representatives who participated in the project activities and community leaders.</w:t>
            </w:r>
          </w:p>
        </w:tc>
      </w:tr>
      <w:tr w:rsidR="00896B3C" w:rsidRPr="000761A9" w14:paraId="23BC4586" w14:textId="77777777" w:rsidTr="00A2068D">
        <w:tc>
          <w:tcPr>
            <w:tcW w:w="1610" w:type="dxa"/>
          </w:tcPr>
          <w:p w14:paraId="044A91BE" w14:textId="77777777" w:rsidR="00896B3C" w:rsidRPr="000761A9" w:rsidRDefault="00896B3C" w:rsidP="00A2068D">
            <w:pPr>
              <w:pStyle w:val="Compact"/>
              <w:rPr>
                <w:rFonts w:ascii="Lato" w:hAnsi="Lato"/>
                <w:sz w:val="22"/>
                <w:szCs w:val="22"/>
              </w:rPr>
            </w:pPr>
            <w:r>
              <w:rPr>
                <w:rFonts w:ascii="Lato" w:hAnsi="Lato"/>
                <w:sz w:val="22"/>
                <w:szCs w:val="22"/>
              </w:rPr>
              <w:t>Focus group discussions.</w:t>
            </w:r>
          </w:p>
        </w:tc>
        <w:tc>
          <w:tcPr>
            <w:tcW w:w="3347" w:type="dxa"/>
          </w:tcPr>
          <w:p w14:paraId="3BC5E929" w14:textId="77777777" w:rsidR="00896B3C" w:rsidRPr="000761A9" w:rsidRDefault="00896B3C" w:rsidP="00A2068D">
            <w:pPr>
              <w:pStyle w:val="Compact"/>
              <w:rPr>
                <w:rFonts w:ascii="Lato" w:hAnsi="Lato"/>
                <w:sz w:val="22"/>
                <w:szCs w:val="22"/>
              </w:rPr>
            </w:pPr>
            <w:r>
              <w:rPr>
                <w:rFonts w:ascii="Lato" w:hAnsi="Lato"/>
                <w:sz w:val="22"/>
                <w:szCs w:val="22"/>
              </w:rPr>
              <w:t>Exploration of community perspectives, participation, ownership, inclusiveness and perceived project outcomes.</w:t>
            </w:r>
          </w:p>
        </w:tc>
        <w:tc>
          <w:tcPr>
            <w:tcW w:w="4059" w:type="dxa"/>
          </w:tcPr>
          <w:p w14:paraId="328E9A25" w14:textId="77777777" w:rsidR="00896B3C" w:rsidRPr="000761A9" w:rsidRDefault="00896B3C" w:rsidP="00A2068D">
            <w:pPr>
              <w:pStyle w:val="Compact"/>
              <w:rPr>
                <w:rFonts w:ascii="Lato" w:hAnsi="Lato"/>
                <w:sz w:val="22"/>
                <w:szCs w:val="22"/>
              </w:rPr>
            </w:pPr>
            <w:r>
              <w:rPr>
                <w:rFonts w:ascii="Lato" w:hAnsi="Lato"/>
                <w:sz w:val="22"/>
                <w:szCs w:val="22"/>
              </w:rPr>
              <w:t>Women, men, children, youth, persons with disabilities, Community-based Disaster Risk Management (CBDRM) committees and community groups.</w:t>
            </w:r>
          </w:p>
        </w:tc>
      </w:tr>
      <w:tr w:rsidR="00896B3C" w:rsidRPr="000761A9" w14:paraId="3E4E2607" w14:textId="77777777" w:rsidTr="00A2068D">
        <w:tc>
          <w:tcPr>
            <w:tcW w:w="1610" w:type="dxa"/>
          </w:tcPr>
          <w:p w14:paraId="08C3F57B" w14:textId="77777777" w:rsidR="00896B3C" w:rsidRPr="000761A9" w:rsidRDefault="00896B3C" w:rsidP="00A2068D">
            <w:pPr>
              <w:pStyle w:val="Compact"/>
              <w:rPr>
                <w:rFonts w:ascii="Lato" w:hAnsi="Lato"/>
                <w:sz w:val="22"/>
                <w:szCs w:val="22"/>
              </w:rPr>
            </w:pPr>
            <w:r>
              <w:rPr>
                <w:rFonts w:ascii="Lato" w:hAnsi="Lato"/>
                <w:sz w:val="22"/>
                <w:szCs w:val="22"/>
              </w:rPr>
              <w:t>Most significant change stories.</w:t>
            </w:r>
          </w:p>
        </w:tc>
        <w:tc>
          <w:tcPr>
            <w:tcW w:w="3347" w:type="dxa"/>
          </w:tcPr>
          <w:p w14:paraId="60AD3451" w14:textId="77777777" w:rsidR="00896B3C" w:rsidRPr="000761A9" w:rsidRDefault="00896B3C" w:rsidP="00A2068D">
            <w:pPr>
              <w:pStyle w:val="Compact"/>
              <w:rPr>
                <w:rFonts w:ascii="Lato" w:hAnsi="Lato"/>
                <w:sz w:val="22"/>
                <w:szCs w:val="22"/>
              </w:rPr>
            </w:pPr>
            <w:r>
              <w:rPr>
                <w:rFonts w:ascii="Lato" w:hAnsi="Lato"/>
                <w:sz w:val="22"/>
                <w:szCs w:val="22"/>
              </w:rPr>
              <w:t>Documentation of significant changes experienced by project participants and stakeholders because of the project.</w:t>
            </w:r>
          </w:p>
        </w:tc>
        <w:tc>
          <w:tcPr>
            <w:tcW w:w="4059" w:type="dxa"/>
          </w:tcPr>
          <w:p w14:paraId="6FBCEFF3" w14:textId="77777777" w:rsidR="00896B3C" w:rsidRPr="000761A9" w:rsidRDefault="00896B3C" w:rsidP="00A2068D">
            <w:pPr>
              <w:pStyle w:val="Compact"/>
              <w:rPr>
                <w:rFonts w:ascii="Lato" w:hAnsi="Lato"/>
                <w:sz w:val="22"/>
                <w:szCs w:val="22"/>
              </w:rPr>
            </w:pPr>
            <w:r>
              <w:rPr>
                <w:rFonts w:ascii="Lato" w:hAnsi="Lato"/>
                <w:sz w:val="22"/>
                <w:szCs w:val="22"/>
              </w:rPr>
              <w:t>Project participants and community representatives.</w:t>
            </w:r>
          </w:p>
        </w:tc>
      </w:tr>
      <w:tr w:rsidR="00896B3C" w:rsidRPr="000761A9" w14:paraId="59C24B19" w14:textId="77777777" w:rsidTr="00A2068D">
        <w:tc>
          <w:tcPr>
            <w:tcW w:w="1610" w:type="dxa"/>
          </w:tcPr>
          <w:p w14:paraId="5715B1FC" w14:textId="77777777" w:rsidR="00896B3C" w:rsidRPr="000761A9" w:rsidRDefault="00896B3C" w:rsidP="00A2068D">
            <w:pPr>
              <w:pStyle w:val="Compact"/>
              <w:rPr>
                <w:rFonts w:ascii="Lato" w:hAnsi="Lato"/>
                <w:sz w:val="22"/>
                <w:szCs w:val="22"/>
              </w:rPr>
            </w:pPr>
            <w:r>
              <w:rPr>
                <w:rFonts w:ascii="Lato" w:hAnsi="Lato"/>
                <w:sz w:val="22"/>
                <w:szCs w:val="22"/>
              </w:rPr>
              <w:t>Case studies</w:t>
            </w:r>
          </w:p>
        </w:tc>
        <w:tc>
          <w:tcPr>
            <w:tcW w:w="3347" w:type="dxa"/>
          </w:tcPr>
          <w:p w14:paraId="7659E969" w14:textId="77777777" w:rsidR="00896B3C" w:rsidRPr="000761A9" w:rsidRDefault="00896B3C" w:rsidP="00A2068D">
            <w:pPr>
              <w:pStyle w:val="Compact"/>
              <w:rPr>
                <w:rFonts w:ascii="Lato" w:hAnsi="Lato"/>
                <w:sz w:val="22"/>
                <w:szCs w:val="22"/>
              </w:rPr>
            </w:pPr>
            <w:r>
              <w:rPr>
                <w:rFonts w:ascii="Lato" w:hAnsi="Lato"/>
                <w:sz w:val="22"/>
                <w:szCs w:val="22"/>
              </w:rPr>
              <w:t>Documentation of good practices, innovations, lessons learned and evidence of project impact.</w:t>
            </w:r>
          </w:p>
        </w:tc>
        <w:tc>
          <w:tcPr>
            <w:tcW w:w="4059" w:type="dxa"/>
          </w:tcPr>
          <w:p w14:paraId="725C4B51" w14:textId="77777777" w:rsidR="00896B3C" w:rsidRPr="000761A9" w:rsidRDefault="00896B3C" w:rsidP="00A2068D">
            <w:pPr>
              <w:pStyle w:val="Compact"/>
              <w:rPr>
                <w:rFonts w:ascii="Lato" w:hAnsi="Lato"/>
                <w:sz w:val="22"/>
                <w:szCs w:val="22"/>
              </w:rPr>
            </w:pPr>
            <w:r>
              <w:rPr>
                <w:rFonts w:ascii="Lato" w:hAnsi="Lato"/>
                <w:sz w:val="22"/>
                <w:szCs w:val="22"/>
              </w:rPr>
              <w:t>Selected communities, institutions and project participants.</w:t>
            </w:r>
          </w:p>
        </w:tc>
      </w:tr>
    </w:tbl>
    <w:p w14:paraId="0DC7F4D9" w14:textId="77777777" w:rsidR="00896B3C" w:rsidRPr="002E0763" w:rsidRDefault="00896B3C" w:rsidP="00896B3C">
      <w:pPr>
        <w:jc w:val="both"/>
        <w:rPr>
          <w:rFonts w:ascii="Lato" w:hAnsi="Lato"/>
        </w:rPr>
      </w:pPr>
    </w:p>
    <w:p w14:paraId="4B08D87C" w14:textId="77777777" w:rsidR="00896B3C" w:rsidRDefault="00896B3C" w:rsidP="00896B3C">
      <w:pPr>
        <w:jc w:val="both"/>
        <w:rPr>
          <w:rFonts w:ascii="Lato" w:hAnsi="Lato"/>
          <w14:ligatures w14:val="standardContextual"/>
        </w:rPr>
      </w:pPr>
      <w:r>
        <w:rPr>
          <w:rFonts w:ascii="Lato" w:hAnsi="Lato"/>
          <w14:ligatures w14:val="standardContextual"/>
        </w:rPr>
        <w:t>Existing evidence should be analyzed first and any additional data collection should be clearly justified against the evaluation questions.</w:t>
      </w:r>
    </w:p>
    <w:p w14:paraId="2D65FAF8" w14:textId="544C51E2" w:rsidR="00896B3C" w:rsidRDefault="00896B3C" w:rsidP="00896B3C">
      <w:pPr>
        <w:jc w:val="both"/>
        <w:rPr>
          <w:rFonts w:ascii="Lato" w:hAnsi="Lato"/>
          <w14:ligatures w14:val="standardContextual"/>
        </w:rPr>
      </w:pPr>
      <w:r>
        <w:rPr>
          <w:rFonts w:ascii="Lato" w:hAnsi="Lato"/>
          <w14:ligatures w14:val="standardContextual"/>
        </w:rPr>
        <w:t xml:space="preserve">The data should also be </w:t>
      </w:r>
      <w:r w:rsidR="005F68EB">
        <w:rPr>
          <w:rFonts w:ascii="Lato" w:hAnsi="Lato"/>
          <w14:ligatures w14:val="standardContextual"/>
        </w:rPr>
        <w:t>analyzed</w:t>
      </w:r>
      <w:r>
        <w:rPr>
          <w:rFonts w:ascii="Lato" w:hAnsi="Lato"/>
          <w14:ligatures w14:val="standardContextual"/>
        </w:rPr>
        <w:t xml:space="preserve"> in line with key dimensions of the Learning Synthesis across the three GFFO-funded projects (e.g. hazard type, vulnerable groups, system-level changes) to enable cross-country comparison. </w:t>
      </w:r>
    </w:p>
    <w:p w14:paraId="3C59C17A" w14:textId="77777777" w:rsidR="00896B3C" w:rsidRPr="00C479A0" w:rsidRDefault="00896B3C" w:rsidP="00896B3C">
      <w:pPr>
        <w:jc w:val="both"/>
        <w:rPr>
          <w:rFonts w:ascii="Lato" w:hAnsi="Lato"/>
          <w14:ligatures w14:val="standardContextual"/>
        </w:rPr>
      </w:pPr>
    </w:p>
    <w:p w14:paraId="5A6046CD" w14:textId="77777777" w:rsidR="00896B3C" w:rsidRPr="00C479A0" w:rsidRDefault="00896B3C" w:rsidP="00896B3C">
      <w:pPr>
        <w:pStyle w:val="Heading2"/>
        <w:ind w:left="1146" w:hanging="720"/>
        <w:rPr>
          <w:rFonts w:ascii="Lato" w:hAnsi="Lato"/>
          <w:color w:val="0070C0"/>
          <w:szCs w:val="28"/>
        </w:rPr>
      </w:pPr>
      <w:bookmarkStart w:id="11" w:name="_Toc240451672"/>
      <w:r>
        <w:rPr>
          <w:rFonts w:ascii="Lato" w:hAnsi="Lato"/>
          <w:szCs w:val="28"/>
        </w:rPr>
        <w:lastRenderedPageBreak/>
        <w:t xml:space="preserve">Sampling </w:t>
      </w:r>
      <w:bookmarkEnd w:id="11"/>
    </w:p>
    <w:p w14:paraId="3A890C60" w14:textId="77777777" w:rsidR="00896B3C" w:rsidRPr="0038016B" w:rsidRDefault="00896B3C" w:rsidP="00896B3C">
      <w:pPr>
        <w:pStyle w:val="FirstParagraph"/>
        <w:spacing w:line="276" w:lineRule="auto"/>
        <w:jc w:val="both"/>
        <w:rPr>
          <w:rFonts w:ascii="Lato" w:eastAsia="Times New Roman" w:hAnsi="Lato" w:cs="Times New Roman"/>
          <w:sz w:val="22"/>
          <w:szCs w:val="22"/>
          <w:lang w:eastAsia="en-AU"/>
        </w:rPr>
      </w:pPr>
      <w:r>
        <w:rPr>
          <w:rFonts w:ascii="Lato" w:eastAsia="Times New Roman" w:hAnsi="Lato" w:cs="Times New Roman"/>
          <w:sz w:val="22"/>
          <w:szCs w:val="22"/>
          <w:lang w:eastAsia="en-AU"/>
        </w:rPr>
        <w:t>After an analysis of existing data under the project - if further data collection is required, the bidder may decide to develop and justify an appropriate sampling strategy that ensures representative coverage of all key stakeholder groups and project participants. The sample should adequately cover all project districts i.e. Burao, Bandarbeyla, and Beledweyne to ensure comprehensive assessment and geographic representation of project interventions and outcomes.</w:t>
      </w:r>
    </w:p>
    <w:p w14:paraId="36AC99EA" w14:textId="77777777" w:rsidR="00896B3C" w:rsidRPr="009D0FC2" w:rsidRDefault="00896B3C" w:rsidP="00896B3C">
      <w:pPr>
        <w:pStyle w:val="Compact"/>
        <w:numPr>
          <w:ilvl w:val="0"/>
          <w:numId w:val="32"/>
        </w:numPr>
        <w:rPr>
          <w:rFonts w:ascii="Lato" w:hAnsi="Lato"/>
          <w:sz w:val="22"/>
          <w:szCs w:val="22"/>
        </w:rPr>
      </w:pPr>
      <w:r>
        <w:rPr>
          <w:rFonts w:ascii="Lato" w:hAnsi="Lato"/>
          <w:sz w:val="22"/>
          <w:szCs w:val="22"/>
        </w:rPr>
        <w:t>Women</w:t>
      </w:r>
    </w:p>
    <w:p w14:paraId="16997416" w14:textId="77777777" w:rsidR="00896B3C" w:rsidRPr="009D0FC2" w:rsidRDefault="00896B3C" w:rsidP="00896B3C">
      <w:pPr>
        <w:pStyle w:val="Compact"/>
        <w:numPr>
          <w:ilvl w:val="0"/>
          <w:numId w:val="32"/>
        </w:numPr>
        <w:rPr>
          <w:rFonts w:ascii="Lato" w:hAnsi="Lato"/>
          <w:sz w:val="22"/>
          <w:szCs w:val="22"/>
        </w:rPr>
      </w:pPr>
      <w:r>
        <w:rPr>
          <w:rFonts w:ascii="Lato" w:hAnsi="Lato"/>
          <w:sz w:val="22"/>
          <w:szCs w:val="22"/>
        </w:rPr>
        <w:t>Men</w:t>
      </w:r>
    </w:p>
    <w:p w14:paraId="18072DD0" w14:textId="77777777" w:rsidR="00896B3C" w:rsidRPr="009D0FC2" w:rsidRDefault="00896B3C" w:rsidP="00896B3C">
      <w:pPr>
        <w:pStyle w:val="Compact"/>
        <w:numPr>
          <w:ilvl w:val="0"/>
          <w:numId w:val="32"/>
        </w:numPr>
        <w:rPr>
          <w:rFonts w:ascii="Lato" w:hAnsi="Lato"/>
          <w:sz w:val="22"/>
          <w:szCs w:val="22"/>
        </w:rPr>
      </w:pPr>
      <w:r>
        <w:rPr>
          <w:rFonts w:ascii="Lato" w:hAnsi="Lato"/>
          <w:sz w:val="22"/>
          <w:szCs w:val="22"/>
        </w:rPr>
        <w:t>Children</w:t>
      </w:r>
    </w:p>
    <w:p w14:paraId="6675326B" w14:textId="77777777" w:rsidR="00896B3C" w:rsidRPr="009D0FC2" w:rsidRDefault="00896B3C" w:rsidP="00896B3C">
      <w:pPr>
        <w:pStyle w:val="Compact"/>
        <w:numPr>
          <w:ilvl w:val="0"/>
          <w:numId w:val="32"/>
        </w:numPr>
        <w:rPr>
          <w:rFonts w:ascii="Lato" w:hAnsi="Lato"/>
          <w:sz w:val="22"/>
          <w:szCs w:val="22"/>
        </w:rPr>
      </w:pPr>
      <w:r>
        <w:rPr>
          <w:rFonts w:ascii="Lato" w:hAnsi="Lato"/>
          <w:sz w:val="22"/>
          <w:szCs w:val="22"/>
        </w:rPr>
        <w:t>Youth</w:t>
      </w:r>
    </w:p>
    <w:p w14:paraId="391C1301" w14:textId="77777777" w:rsidR="00896B3C" w:rsidRPr="009D0FC2" w:rsidRDefault="00896B3C" w:rsidP="00896B3C">
      <w:pPr>
        <w:pStyle w:val="Compact"/>
        <w:numPr>
          <w:ilvl w:val="0"/>
          <w:numId w:val="32"/>
        </w:numPr>
        <w:rPr>
          <w:rFonts w:ascii="Lato" w:hAnsi="Lato"/>
          <w:sz w:val="22"/>
          <w:szCs w:val="22"/>
        </w:rPr>
      </w:pPr>
      <w:r>
        <w:rPr>
          <w:rFonts w:ascii="Lato" w:hAnsi="Lato"/>
          <w:sz w:val="22"/>
          <w:szCs w:val="22"/>
        </w:rPr>
        <w:t>People with disabilities</w:t>
      </w:r>
    </w:p>
    <w:p w14:paraId="0511E8EE" w14:textId="77777777" w:rsidR="00896B3C" w:rsidRPr="009D0FC2" w:rsidRDefault="00896B3C" w:rsidP="00896B3C">
      <w:pPr>
        <w:pStyle w:val="Compact"/>
        <w:numPr>
          <w:ilvl w:val="0"/>
          <w:numId w:val="32"/>
        </w:numPr>
        <w:rPr>
          <w:rFonts w:ascii="Lato" w:hAnsi="Lato"/>
          <w:sz w:val="22"/>
          <w:szCs w:val="22"/>
        </w:rPr>
      </w:pPr>
      <w:r>
        <w:rPr>
          <w:rFonts w:ascii="Lato" w:hAnsi="Lato"/>
          <w:sz w:val="22"/>
          <w:szCs w:val="22"/>
        </w:rPr>
        <w:t>Internally Displaced Persons (IDPs)</w:t>
      </w:r>
    </w:p>
    <w:p w14:paraId="1B21A497" w14:textId="77777777" w:rsidR="00896B3C" w:rsidRPr="009D0FC2" w:rsidRDefault="00896B3C" w:rsidP="00896B3C">
      <w:pPr>
        <w:pStyle w:val="Compact"/>
        <w:numPr>
          <w:ilvl w:val="0"/>
          <w:numId w:val="32"/>
        </w:numPr>
        <w:rPr>
          <w:rFonts w:ascii="Lato" w:hAnsi="Lato"/>
          <w:sz w:val="22"/>
          <w:szCs w:val="22"/>
        </w:rPr>
      </w:pPr>
      <w:r>
        <w:rPr>
          <w:rFonts w:ascii="Lato" w:hAnsi="Lato"/>
          <w:sz w:val="22"/>
          <w:szCs w:val="22"/>
        </w:rPr>
        <w:t>Minority groups</w:t>
      </w:r>
    </w:p>
    <w:p w14:paraId="74B3FC2F" w14:textId="77777777" w:rsidR="00896B3C" w:rsidRPr="009D0FC2" w:rsidRDefault="00896B3C" w:rsidP="00896B3C">
      <w:pPr>
        <w:pStyle w:val="Compact"/>
        <w:numPr>
          <w:ilvl w:val="0"/>
          <w:numId w:val="32"/>
        </w:numPr>
        <w:rPr>
          <w:rFonts w:ascii="Lato" w:hAnsi="Lato"/>
          <w:sz w:val="22"/>
          <w:szCs w:val="22"/>
        </w:rPr>
      </w:pPr>
      <w:r>
        <w:rPr>
          <w:rFonts w:ascii="Lato" w:hAnsi="Lato"/>
          <w:sz w:val="22"/>
          <w:szCs w:val="22"/>
        </w:rPr>
        <w:t>Government stakeholders Community structures.</w:t>
      </w:r>
    </w:p>
    <w:p w14:paraId="37DE9448" w14:textId="77777777" w:rsidR="00896B3C" w:rsidRPr="00A40C74" w:rsidRDefault="00896B3C" w:rsidP="00046B81">
      <w:pPr>
        <w:pStyle w:val="Compact"/>
        <w:ind w:left="720"/>
        <w:rPr>
          <w:rFonts w:ascii="Lato" w:hAnsi="Lato"/>
          <w:sz w:val="22"/>
          <w:szCs w:val="22"/>
        </w:rPr>
      </w:pPr>
    </w:p>
    <w:p w14:paraId="70EB55B6" w14:textId="77777777" w:rsidR="00896B3C" w:rsidRPr="00705D30" w:rsidRDefault="00896B3C" w:rsidP="00896B3C">
      <w:pPr>
        <w:jc w:val="both"/>
        <w:rPr>
          <w:rFonts w:ascii="Lato" w:eastAsia="Times New Roman" w:hAnsi="Lato"/>
          <w:lang w:eastAsia="en-AU"/>
          <w14:ligatures w14:val="standardContextual"/>
        </w:rPr>
      </w:pPr>
      <w:r>
        <w:rPr>
          <w:rFonts w:ascii="Lato" w:eastAsia="Times New Roman" w:hAnsi="Lato"/>
          <w:lang w:eastAsia="en-AU"/>
          <w14:ligatures w14:val="standardContextual"/>
        </w:rPr>
        <w:t>The sampling methods that can be used for the survey/focus groups will be selected:</w:t>
      </w:r>
    </w:p>
    <w:p w14:paraId="0F4412DE" w14:textId="00D4D8D6" w:rsidR="00896B3C" w:rsidRPr="00192816" w:rsidRDefault="006E6F7E" w:rsidP="00896B3C">
      <w:pPr>
        <w:jc w:val="both"/>
        <w:rPr>
          <w:rFonts w:ascii="Lato" w:hAnsi="Lato"/>
        </w:rPr>
      </w:pPr>
      <w:r>
        <w:rPr>
          <w:rFonts w:ascii="Lato" w:hAnsi="Lato"/>
          <w:b/>
          <w:bCs/>
        </w:rPr>
        <w:t>Probability of sampling methods:</w:t>
      </w:r>
    </w:p>
    <w:p w14:paraId="419489EB" w14:textId="77777777" w:rsidR="00896B3C" w:rsidRPr="00192816" w:rsidRDefault="00896B3C" w:rsidP="00896B3C">
      <w:pPr>
        <w:numPr>
          <w:ilvl w:val="0"/>
          <w:numId w:val="30"/>
        </w:numPr>
        <w:spacing w:after="120" w:line="260" w:lineRule="atLeast"/>
        <w:jc w:val="both"/>
        <w:rPr>
          <w:rFonts w:ascii="Lato" w:hAnsi="Lato"/>
        </w:rPr>
      </w:pPr>
      <w:r>
        <w:rPr>
          <w:rFonts w:ascii="Lato" w:hAnsi="Lato"/>
        </w:rPr>
        <w:t xml:space="preserve"> Stratified sampling.</w:t>
      </w:r>
    </w:p>
    <w:p w14:paraId="7A7BC9D8" w14:textId="77777777" w:rsidR="00896B3C" w:rsidRPr="00192816" w:rsidRDefault="00896B3C" w:rsidP="00896B3C">
      <w:pPr>
        <w:numPr>
          <w:ilvl w:val="0"/>
          <w:numId w:val="30"/>
        </w:numPr>
        <w:spacing w:after="120" w:line="260" w:lineRule="atLeast"/>
        <w:jc w:val="both"/>
        <w:rPr>
          <w:rFonts w:ascii="Lato" w:hAnsi="Lato"/>
        </w:rPr>
      </w:pPr>
      <w:r>
        <w:rPr>
          <w:rFonts w:ascii="Lato" w:hAnsi="Lato"/>
        </w:rPr>
        <w:t>Clustered sampling.</w:t>
      </w:r>
    </w:p>
    <w:p w14:paraId="79FB5CA0" w14:textId="77777777" w:rsidR="00896B3C" w:rsidRPr="003724B5" w:rsidRDefault="00896B3C" w:rsidP="00896B3C">
      <w:pPr>
        <w:jc w:val="both"/>
        <w:rPr>
          <w:rFonts w:ascii="Lato" w:hAnsi="Lato"/>
          <w:b/>
          <w:bCs/>
        </w:rPr>
      </w:pPr>
      <w:r>
        <w:rPr>
          <w:rFonts w:ascii="Lato" w:hAnsi="Lato"/>
          <w:b/>
          <w:bCs/>
        </w:rPr>
        <w:t>Non-probability sampling methods:</w:t>
      </w:r>
    </w:p>
    <w:p w14:paraId="7047C924" w14:textId="49DC2F06" w:rsidR="00896B3C" w:rsidRPr="0084261C" w:rsidRDefault="00896B3C" w:rsidP="00896B3C">
      <w:pPr>
        <w:numPr>
          <w:ilvl w:val="0"/>
          <w:numId w:val="30"/>
        </w:numPr>
        <w:spacing w:after="120" w:line="260" w:lineRule="atLeast"/>
        <w:jc w:val="both"/>
        <w:rPr>
          <w:rFonts w:ascii="Lato" w:hAnsi="Lato"/>
        </w:rPr>
      </w:pPr>
      <w:r>
        <w:rPr>
          <w:rFonts w:ascii="Lato" w:hAnsi="Lato"/>
        </w:rPr>
        <w:t>Purposive sampling.</w:t>
      </w:r>
    </w:p>
    <w:p w14:paraId="0CFC64AA" w14:textId="77777777" w:rsidR="00896B3C" w:rsidRPr="00375627" w:rsidRDefault="00896B3C" w:rsidP="00896B3C">
      <w:pPr>
        <w:pStyle w:val="Heading2"/>
        <w:ind w:left="1146" w:hanging="720"/>
        <w:rPr>
          <w:rFonts w:ascii="Lato" w:hAnsi="Lato"/>
          <w:szCs w:val="28"/>
        </w:rPr>
      </w:pPr>
      <w:bookmarkStart w:id="12" w:name="_Toc240451673"/>
      <w:r>
        <w:rPr>
          <w:rFonts w:ascii="Lato" w:hAnsi="Lato"/>
          <w:szCs w:val="28"/>
        </w:rPr>
        <w:t>Data Sources and Data Collection Methods / Tools</w:t>
      </w:r>
      <w:bookmarkEnd w:id="12"/>
    </w:p>
    <w:p w14:paraId="49AE8787" w14:textId="77777777" w:rsidR="00896B3C" w:rsidRPr="00B41316" w:rsidRDefault="00896B3C" w:rsidP="00896B3C">
      <w:pPr>
        <w:jc w:val="both"/>
        <w:rPr>
          <w:rFonts w:ascii="Lato" w:eastAsia="Times New Roman" w:hAnsi="Lato"/>
          <w:lang w:eastAsia="en-AU"/>
          <w14:ligatures w14:val="standardContextual"/>
        </w:rPr>
      </w:pPr>
      <w:r>
        <w:rPr>
          <w:rFonts w:ascii="Lato" w:eastAsia="Times New Roman" w:hAnsi="Lato"/>
          <w:lang w:eastAsia="en-AU"/>
          <w14:ligatures w14:val="standardContextual"/>
        </w:rPr>
        <w:t>All primary data collected during the evaluation must facilitate disaggregation by gender, age, disability, location and relevant vulnerability status. The evaluation team should clearly describe how data triangulation will be realized.</w:t>
      </w:r>
    </w:p>
    <w:p w14:paraId="4792219B" w14:textId="77777777" w:rsidR="00896B3C" w:rsidRPr="00C0713A" w:rsidRDefault="00896B3C" w:rsidP="00896B3C">
      <w:pPr>
        <w:jc w:val="both"/>
        <w:rPr>
          <w:rFonts w:ascii="Lato" w:eastAsia="Times New Roman" w:hAnsi="Lato"/>
          <w:lang w:eastAsia="en-AU"/>
          <w14:ligatures w14:val="standardContextual"/>
        </w:rPr>
      </w:pPr>
      <w:r>
        <w:rPr>
          <w:rFonts w:ascii="Lato" w:eastAsia="Times New Roman" w:hAnsi="Lato"/>
          <w:lang w:eastAsia="en-AU"/>
          <w14:ligatures w14:val="standardContextual"/>
        </w:rPr>
        <w:t>Existing Save the Children and project data sources should include, as available: project proposal, log frame/results framework, baseline reports, indicator performance tracking tools, progress reports, financial reports, learning assessments, research reports, advocacy materials, monitoring data, Knowledge, Attitudes and Practices (KAP) findings and other relevant project documentation.</w:t>
      </w:r>
    </w:p>
    <w:p w14:paraId="4C200FCC" w14:textId="77777777" w:rsidR="00896B3C" w:rsidRPr="00C0713A" w:rsidRDefault="00896B3C" w:rsidP="00896B3C">
      <w:pPr>
        <w:jc w:val="both"/>
        <w:rPr>
          <w:rFonts w:ascii="Lato" w:eastAsia="Times New Roman" w:hAnsi="Lato"/>
          <w:lang w:eastAsia="en-AU"/>
          <w14:ligatures w14:val="standardContextual"/>
        </w:rPr>
      </w:pPr>
      <w:r>
        <w:rPr>
          <w:rFonts w:ascii="Lato" w:eastAsia="Times New Roman" w:hAnsi="Lato"/>
          <w:lang w:eastAsia="en-AU"/>
          <w14:ligatures w14:val="standardContextual"/>
        </w:rPr>
        <w:t>Expected data collection methods include desk review, Key Informant Interviews (KIIs), focus group discussions (FGDs), most significant change stories and case studies. The evaluator may propose additional methods where justified.</w:t>
      </w:r>
    </w:p>
    <w:p w14:paraId="050AF2CF" w14:textId="77777777" w:rsidR="00896B3C" w:rsidRPr="00E214C4" w:rsidRDefault="00896B3C" w:rsidP="00896B3C">
      <w:pPr>
        <w:jc w:val="both"/>
        <w:rPr>
          <w:rFonts w:ascii="Lato" w:eastAsia="Times New Roman" w:hAnsi="Lato"/>
          <w:lang w:eastAsia="en-AU"/>
          <w14:ligatures w14:val="standardContextual"/>
        </w:rPr>
      </w:pPr>
      <w:r>
        <w:rPr>
          <w:rFonts w:ascii="Lato" w:eastAsia="Times New Roman" w:hAnsi="Lato"/>
          <w:lang w:eastAsia="en-AU"/>
          <w14:ligatures w14:val="standardContextual"/>
        </w:rPr>
        <w:t>A range of project documentation will be made available to the evaluation team to assess project design, implementation, performance, results, sustainability and learning.</w:t>
      </w:r>
    </w:p>
    <w:p w14:paraId="10119FAE" w14:textId="77777777" w:rsidR="00896B3C" w:rsidRDefault="00896B3C" w:rsidP="00896B3C">
      <w:pPr>
        <w:jc w:val="both"/>
        <w:rPr>
          <w:rFonts w:ascii="Lato" w:eastAsia="Times New Roman" w:hAnsi="Lato"/>
          <w:lang w:eastAsia="en-AU"/>
          <w14:ligatures w14:val="standardContextual"/>
        </w:rPr>
      </w:pPr>
      <w:r>
        <w:rPr>
          <w:rFonts w:ascii="Lato" w:eastAsia="Times New Roman" w:hAnsi="Lato"/>
          <w:lang w:eastAsia="en-AU"/>
          <w14:ligatures w14:val="standardContextual"/>
        </w:rPr>
        <w:t>The study team is required to adhere to the</w:t>
      </w:r>
      <w:r>
        <w:rPr>
          <w:rFonts w:ascii="Arial" w:hAnsi="Arial"/>
          <w:sz w:val="20"/>
        </w:rPr>
        <w:t xml:space="preserve"> </w:t>
      </w:r>
      <w:hyperlink r:id="rId17" w:history="1">
        <w:r>
          <w:rPr>
            <w:rStyle w:val="Hyperlink"/>
            <w:rFonts w:ascii="Lato" w:hAnsi="Lato"/>
          </w:rPr>
          <w:t>Save the Children Child Safeguarding; Protection from Sexual Exploitation and Abuse; Anti-Harassment, Intimidation and Bullying</w:t>
        </w:r>
      </w:hyperlink>
      <w:r>
        <w:rPr>
          <w:rFonts w:ascii="Arial" w:hAnsi="Arial"/>
          <w:sz w:val="20"/>
        </w:rPr>
        <w:t xml:space="preserve"> </w:t>
      </w:r>
      <w:r>
        <w:rPr>
          <w:rFonts w:ascii="Lato" w:eastAsia="Times New Roman" w:hAnsi="Lato"/>
          <w:lang w:eastAsia="en-AU"/>
          <w14:ligatures w14:val="standardContextual"/>
        </w:rPr>
        <w:t>and Data</w:t>
      </w:r>
      <w:r>
        <w:rPr>
          <w:rFonts w:ascii="Arial" w:hAnsi="Arial"/>
          <w:sz w:val="20"/>
        </w:rPr>
        <w:t xml:space="preserve"> </w:t>
      </w:r>
      <w:r>
        <w:rPr>
          <w:rFonts w:ascii="Lato" w:eastAsia="Times New Roman" w:hAnsi="Lato"/>
          <w:lang w:eastAsia="en-AU"/>
          <w14:ligatures w14:val="standardContextual"/>
        </w:rPr>
        <w:t>Protection and Privacy policies throughout all project activities.</w:t>
      </w:r>
    </w:p>
    <w:p w14:paraId="4AFC4399" w14:textId="1B49207C" w:rsidR="0084261C" w:rsidRPr="00653BA2" w:rsidRDefault="00896B3C" w:rsidP="00896B3C">
      <w:pPr>
        <w:jc w:val="both"/>
        <w:rPr>
          <w:rFonts w:ascii="Lato" w:eastAsia="Times New Roman" w:hAnsi="Lato"/>
          <w:lang w:eastAsia="en-AU"/>
          <w14:ligatures w14:val="standardContextual"/>
        </w:rPr>
      </w:pPr>
      <w:r>
        <w:rPr>
          <w:rFonts w:ascii="Lato" w:eastAsia="Times New Roman" w:hAnsi="Lato"/>
          <w:lang w:eastAsia="en-AU"/>
          <w14:ligatures w14:val="standardContextual"/>
        </w:rPr>
        <w:lastRenderedPageBreak/>
        <w:t>The evaluation team is expected to engage, where relevant, with the Learning Synthesis (across the three GFFO-funded Anticipatory Action projects) team to ensure alignment of analytical frameworks and maximize complementarity. </w:t>
      </w:r>
    </w:p>
    <w:p w14:paraId="7DD97413" w14:textId="77777777" w:rsidR="00896B3C" w:rsidRPr="002720F4" w:rsidRDefault="00896B3C" w:rsidP="00896B3C">
      <w:pPr>
        <w:pStyle w:val="Heading2"/>
        <w:ind w:left="1146" w:hanging="720"/>
        <w:rPr>
          <w:rFonts w:ascii="Lato" w:hAnsi="Lato"/>
          <w:szCs w:val="28"/>
        </w:rPr>
      </w:pPr>
      <w:bookmarkStart w:id="13" w:name="_Toc240451674"/>
      <w:r>
        <w:rPr>
          <w:rFonts w:ascii="Lato" w:hAnsi="Lato"/>
          <w:szCs w:val="28"/>
        </w:rPr>
        <w:t>Ethical Considerations</w:t>
      </w:r>
      <w:bookmarkEnd w:id="13"/>
    </w:p>
    <w:p w14:paraId="63B59497" w14:textId="77777777" w:rsidR="0084261C" w:rsidRDefault="0084261C" w:rsidP="00896B3C">
      <w:pPr>
        <w:jc w:val="both"/>
        <w:rPr>
          <w:rFonts w:ascii="Lato" w:eastAsia="Times New Roman" w:hAnsi="Lato"/>
          <w:lang w:eastAsia="en-AU"/>
          <w14:ligatures w14:val="standardContextual"/>
        </w:rPr>
      </w:pPr>
    </w:p>
    <w:p w14:paraId="1A4708DF" w14:textId="3F7AC3C8" w:rsidR="00896B3C" w:rsidRPr="002720F4" w:rsidRDefault="00896B3C" w:rsidP="00896B3C">
      <w:pPr>
        <w:jc w:val="both"/>
        <w:rPr>
          <w:rFonts w:ascii="Lato" w:eastAsia="Times New Roman" w:hAnsi="Lato"/>
          <w:lang w:eastAsia="en-AU"/>
          <w14:ligatures w14:val="standardContextual"/>
        </w:rPr>
      </w:pPr>
      <w:r>
        <w:rPr>
          <w:rFonts w:ascii="Lato" w:eastAsia="Times New Roman" w:hAnsi="Lato"/>
          <w:lang w:eastAsia="en-AU"/>
          <w14:ligatures w14:val="standardContextual"/>
        </w:rPr>
        <w:t>The evaluation will be:</w:t>
      </w:r>
    </w:p>
    <w:p w14:paraId="322C122D" w14:textId="1A3B5E8D" w:rsidR="00896B3C" w:rsidRPr="00341A97" w:rsidRDefault="00896B3C" w:rsidP="00896B3C">
      <w:pPr>
        <w:pStyle w:val="ListParagraph"/>
        <w:numPr>
          <w:ilvl w:val="0"/>
          <w:numId w:val="22"/>
        </w:numPr>
        <w:spacing w:after="200" w:line="276" w:lineRule="auto"/>
        <w:jc w:val="both"/>
        <w:rPr>
          <w:rFonts w:ascii="Lato" w:hAnsi="Lato"/>
          <w:i/>
          <w:iCs/>
          <w:sz w:val="22"/>
          <w:szCs w:val="22"/>
        </w:rPr>
      </w:pPr>
      <w:r>
        <w:rPr>
          <w:rFonts w:ascii="Lato" w:hAnsi="Lato"/>
          <w:b/>
          <w:bCs/>
          <w:sz w:val="22"/>
          <w:szCs w:val="22"/>
        </w:rPr>
        <w:t>Child participatory</w:t>
      </w:r>
      <w:r>
        <w:rPr>
          <w:rFonts w:ascii="Lato" w:hAnsi="Lato"/>
          <w:sz w:val="22"/>
          <w:szCs w:val="22"/>
        </w:rPr>
        <w:t xml:space="preserve">: Where appropriate and safe, children should be supported to participate in the evaluation process beyond simply being respondents. Opportunities for collaborative participation could include involving children in determining success criteria against which the project could be evaluated, supporting children to collect some of the data required for the evaluation themselves, or involving children in the validation of findings. Any child participation, whether consultative, collaborative or child-led, must abide by the </w:t>
      </w:r>
      <w:r w:rsidRPr="00976B13">
        <w:rPr>
          <w:rFonts w:ascii="Lato" w:eastAsiaTheme="minorHAnsi" w:hAnsi="Lato" w:cstheme="minorHAnsi"/>
          <w:sz w:val="22"/>
          <w:szCs w:val="22"/>
        </w:rPr>
        <w:t xml:space="preserve">9 Basic </w:t>
      </w:r>
      <w:r w:rsidR="00976B13" w:rsidRPr="00976B13">
        <w:rPr>
          <w:rFonts w:ascii="Lato" w:eastAsiaTheme="minorHAnsi" w:hAnsi="Lato" w:cstheme="minorHAnsi"/>
          <w:sz w:val="22"/>
          <w:szCs w:val="22"/>
        </w:rPr>
        <w:t>Requirements</w:t>
      </w:r>
      <w:r w:rsidRPr="00976B13">
        <w:rPr>
          <w:rFonts w:ascii="Lato" w:eastAsiaTheme="minorHAnsi" w:hAnsi="Lato" w:cstheme="minorHAnsi"/>
          <w:sz w:val="22"/>
          <w:szCs w:val="22"/>
        </w:rPr>
        <w:t xml:space="preserve"> for meaningful and ethical child participation</w:t>
      </w:r>
      <w:r>
        <w:rPr>
          <w:rFonts w:ascii="Lato" w:hAnsi="Lato"/>
          <w:sz w:val="22"/>
          <w:szCs w:val="22"/>
        </w:rPr>
        <w:t>.</w:t>
      </w:r>
    </w:p>
    <w:p w14:paraId="5FC226E8" w14:textId="77777777" w:rsidR="00896B3C" w:rsidRPr="00C62B76" w:rsidRDefault="00896B3C" w:rsidP="00896B3C">
      <w:pPr>
        <w:pStyle w:val="ListParagraph"/>
        <w:numPr>
          <w:ilvl w:val="0"/>
          <w:numId w:val="22"/>
        </w:numPr>
        <w:spacing w:after="200" w:line="276" w:lineRule="auto"/>
        <w:jc w:val="both"/>
        <w:rPr>
          <w:rFonts w:ascii="Lato" w:hAnsi="Lato"/>
          <w:i/>
          <w:iCs/>
          <w:sz w:val="22"/>
          <w:szCs w:val="22"/>
        </w:rPr>
      </w:pPr>
      <w:r>
        <w:rPr>
          <w:rFonts w:ascii="Lato" w:hAnsi="Lato"/>
          <w:b/>
          <w:bCs/>
          <w:sz w:val="22"/>
          <w:szCs w:val="22"/>
        </w:rPr>
        <w:t>Inclusive.</w:t>
      </w:r>
      <w:r>
        <w:rPr>
          <w:rFonts w:ascii="Arial" w:hAnsi="Arial"/>
          <w:sz w:val="22"/>
          <w:szCs w:val="22"/>
        </w:rPr>
        <w:t xml:space="preserve"> </w:t>
      </w:r>
      <w:r>
        <w:rPr>
          <w:rFonts w:ascii="Lato" w:hAnsi="Lato"/>
          <w:sz w:val="22"/>
          <w:szCs w:val="22"/>
        </w:rPr>
        <w:t>Ensure that children from different ethnic, social and religious backgrounds have the chance to participate, as well as children with disabilities and children who may be excluded or discriminated against in their community.</w:t>
      </w:r>
    </w:p>
    <w:p w14:paraId="365B74F6" w14:textId="77777777" w:rsidR="00896B3C" w:rsidRPr="002E0763" w:rsidRDefault="00896B3C" w:rsidP="00896B3C">
      <w:pPr>
        <w:pStyle w:val="ListParagraph"/>
        <w:numPr>
          <w:ilvl w:val="0"/>
          <w:numId w:val="22"/>
        </w:numPr>
        <w:spacing w:after="200" w:line="288" w:lineRule="auto"/>
        <w:jc w:val="both"/>
        <w:rPr>
          <w:rFonts w:ascii="Lato" w:hAnsi="Lato"/>
          <w:i/>
          <w:sz w:val="22"/>
        </w:rPr>
      </w:pPr>
      <w:r>
        <w:rPr>
          <w:rFonts w:ascii="Lato" w:hAnsi="Lato"/>
          <w:b/>
          <w:bCs/>
          <w:sz w:val="22"/>
          <w:szCs w:val="22"/>
        </w:rPr>
        <w:t>Ethical:</w:t>
      </w:r>
      <w:r>
        <w:rPr>
          <w:rFonts w:ascii="Lato" w:hAnsi="Lato"/>
          <w:sz w:val="22"/>
        </w:rPr>
        <w:t xml:space="preserve"> The study must be guided by the following ethical considerations:</w:t>
      </w:r>
    </w:p>
    <w:p w14:paraId="6DA2E3AC" w14:textId="77777777" w:rsidR="00896B3C" w:rsidRPr="00C93C95" w:rsidRDefault="00896B3C" w:rsidP="00896B3C">
      <w:pPr>
        <w:pStyle w:val="ListParagraph"/>
        <w:numPr>
          <w:ilvl w:val="1"/>
          <w:numId w:val="19"/>
        </w:numPr>
        <w:spacing w:after="200" w:line="276" w:lineRule="auto"/>
        <w:jc w:val="both"/>
        <w:rPr>
          <w:rFonts w:ascii="Lato" w:hAnsi="Lato"/>
          <w:i/>
          <w:sz w:val="22"/>
        </w:rPr>
      </w:pPr>
      <w:r>
        <w:rPr>
          <w:rFonts w:ascii="Lato" w:hAnsi="Lato"/>
          <w:sz w:val="22"/>
        </w:rPr>
        <w:t xml:space="preserve">Safeguarding – demonstrating the highest standards of </w:t>
      </w:r>
      <w:proofErr w:type="spellStart"/>
      <w:r>
        <w:rPr>
          <w:rFonts w:ascii="Lato" w:hAnsi="Lato"/>
          <w:sz w:val="22"/>
        </w:rPr>
        <w:t>behaviors</w:t>
      </w:r>
      <w:proofErr w:type="spellEnd"/>
      <w:r>
        <w:rPr>
          <w:rFonts w:ascii="Lato" w:hAnsi="Lato"/>
          <w:sz w:val="22"/>
        </w:rPr>
        <w:t xml:space="preserve"> towards children and adults.</w:t>
      </w:r>
    </w:p>
    <w:p w14:paraId="1D052350" w14:textId="77777777" w:rsidR="00896B3C" w:rsidRPr="00C93C95" w:rsidRDefault="00896B3C" w:rsidP="00896B3C">
      <w:pPr>
        <w:pStyle w:val="ListParagraph"/>
        <w:numPr>
          <w:ilvl w:val="1"/>
          <w:numId w:val="19"/>
        </w:numPr>
        <w:spacing w:after="200" w:line="276" w:lineRule="auto"/>
        <w:jc w:val="both"/>
        <w:rPr>
          <w:rFonts w:ascii="Lato" w:hAnsi="Lato"/>
          <w:i/>
          <w:sz w:val="22"/>
        </w:rPr>
      </w:pPr>
      <w:r>
        <w:rPr>
          <w:rFonts w:ascii="Lato" w:hAnsi="Lato"/>
          <w:sz w:val="22"/>
        </w:rPr>
        <w:t>Sensitive – to child rights, gender, inclusion and cultural contexts.</w:t>
      </w:r>
    </w:p>
    <w:p w14:paraId="69288834" w14:textId="77777777" w:rsidR="00896B3C" w:rsidRPr="00C93C95" w:rsidRDefault="00896B3C" w:rsidP="00896B3C">
      <w:pPr>
        <w:pStyle w:val="ListParagraph"/>
        <w:numPr>
          <w:ilvl w:val="1"/>
          <w:numId w:val="19"/>
        </w:numPr>
        <w:spacing w:after="200" w:line="276" w:lineRule="auto"/>
        <w:jc w:val="both"/>
        <w:rPr>
          <w:rFonts w:ascii="Lato" w:hAnsi="Lato"/>
          <w:i/>
          <w:sz w:val="22"/>
        </w:rPr>
      </w:pPr>
      <w:r>
        <w:rPr>
          <w:rFonts w:ascii="Lato" w:hAnsi="Lato"/>
          <w:sz w:val="22"/>
        </w:rPr>
        <w:t>Openness - of information given to the highest possible degree to all parties involved.</w:t>
      </w:r>
    </w:p>
    <w:p w14:paraId="52FE326B" w14:textId="77777777" w:rsidR="00896B3C" w:rsidRPr="00C93C95" w:rsidRDefault="00896B3C" w:rsidP="00896B3C">
      <w:pPr>
        <w:pStyle w:val="ListParagraph"/>
        <w:numPr>
          <w:ilvl w:val="1"/>
          <w:numId w:val="19"/>
        </w:numPr>
        <w:spacing w:after="200" w:line="276" w:lineRule="auto"/>
        <w:jc w:val="both"/>
        <w:rPr>
          <w:rFonts w:ascii="Lato" w:hAnsi="Lato"/>
          <w:i/>
          <w:sz w:val="22"/>
        </w:rPr>
      </w:pPr>
      <w:r>
        <w:rPr>
          <w:rFonts w:ascii="Lato" w:hAnsi="Lato"/>
          <w:sz w:val="22"/>
        </w:rPr>
        <w:t>Confidentiality and data protection - measures will be put in place to protect the identity of all participants and any other information that may put them or others at risk.</w:t>
      </w:r>
      <w:r>
        <w:rPr>
          <w:rStyle w:val="FootnoteReference"/>
          <w:rFonts w:ascii="Lato" w:hAnsi="Lato"/>
          <w:sz w:val="22"/>
        </w:rPr>
        <w:footnoteReference w:id="2"/>
      </w:r>
      <w:r>
        <w:rPr>
          <w:rFonts w:ascii="Lato" w:hAnsi="Lato"/>
          <w:sz w:val="22"/>
        </w:rPr>
        <w:t xml:space="preserve"> </w:t>
      </w:r>
    </w:p>
    <w:p w14:paraId="7CE1128D" w14:textId="77777777" w:rsidR="00896B3C" w:rsidRPr="00C93C95" w:rsidRDefault="00896B3C" w:rsidP="00896B3C">
      <w:pPr>
        <w:pStyle w:val="ListParagraph"/>
        <w:numPr>
          <w:ilvl w:val="1"/>
          <w:numId w:val="19"/>
        </w:numPr>
        <w:spacing w:after="200" w:line="276" w:lineRule="auto"/>
        <w:jc w:val="both"/>
        <w:rPr>
          <w:rFonts w:ascii="Lato" w:hAnsi="Lato"/>
          <w:i/>
          <w:sz w:val="22"/>
        </w:rPr>
      </w:pPr>
      <w:r>
        <w:rPr>
          <w:rFonts w:ascii="Lato" w:hAnsi="Lato"/>
          <w:sz w:val="22"/>
        </w:rPr>
        <w:t>Public access - to the results when there are no special considerations against this</w:t>
      </w:r>
    </w:p>
    <w:p w14:paraId="6191A9B3" w14:textId="77777777" w:rsidR="00896B3C" w:rsidRPr="00C93C95" w:rsidRDefault="00896B3C" w:rsidP="00896B3C">
      <w:pPr>
        <w:pStyle w:val="ListParagraph"/>
        <w:numPr>
          <w:ilvl w:val="1"/>
          <w:numId w:val="19"/>
        </w:numPr>
        <w:spacing w:after="200" w:line="276" w:lineRule="auto"/>
        <w:jc w:val="both"/>
        <w:rPr>
          <w:rFonts w:ascii="Lato" w:hAnsi="Lato"/>
          <w:i/>
          <w:sz w:val="22"/>
        </w:rPr>
      </w:pPr>
      <w:r>
        <w:rPr>
          <w:rFonts w:ascii="Lato" w:hAnsi="Lato"/>
          <w:sz w:val="22"/>
        </w:rPr>
        <w:t>Broad participation - the relevant parties should be involved where possible.</w:t>
      </w:r>
    </w:p>
    <w:p w14:paraId="2C28293F" w14:textId="77777777" w:rsidR="00896B3C" w:rsidRPr="00C93C95" w:rsidRDefault="00896B3C" w:rsidP="00896B3C">
      <w:pPr>
        <w:pStyle w:val="ListParagraph"/>
        <w:numPr>
          <w:ilvl w:val="1"/>
          <w:numId w:val="19"/>
        </w:numPr>
        <w:spacing w:after="200" w:line="276" w:lineRule="auto"/>
        <w:jc w:val="both"/>
        <w:rPr>
          <w:rFonts w:ascii="Lato" w:hAnsi="Lato"/>
          <w:i/>
          <w:sz w:val="22"/>
        </w:rPr>
      </w:pPr>
      <w:r>
        <w:rPr>
          <w:rFonts w:ascii="Lato" w:hAnsi="Lato"/>
          <w:sz w:val="22"/>
        </w:rPr>
        <w:t>Reliability and independence - the study</w:t>
      </w:r>
      <w:r>
        <w:rPr>
          <w:rFonts w:ascii="Lato" w:hAnsi="Lato"/>
          <w:color w:val="0070C0"/>
          <w:sz w:val="22"/>
        </w:rPr>
        <w:t xml:space="preserve"> </w:t>
      </w:r>
      <w:r>
        <w:rPr>
          <w:rFonts w:ascii="Lato" w:hAnsi="Lato"/>
          <w:sz w:val="22"/>
        </w:rPr>
        <w:t>should be conducted so that findings and conclusions are correct and trustworthy.</w:t>
      </w:r>
    </w:p>
    <w:p w14:paraId="1BC31AF9" w14:textId="77777777" w:rsidR="00896B3C" w:rsidRPr="002E7D4E" w:rsidRDefault="00896B3C" w:rsidP="00896B3C">
      <w:pPr>
        <w:jc w:val="both"/>
        <w:rPr>
          <w:rFonts w:ascii="Lato" w:hAnsi="Lato"/>
        </w:rPr>
      </w:pPr>
      <w:r>
        <w:rPr>
          <w:rFonts w:ascii="Lato" w:hAnsi="Lato"/>
        </w:rPr>
        <w:t>The evaluation will ensure that:</w:t>
      </w:r>
    </w:p>
    <w:p w14:paraId="26EE8811" w14:textId="77777777" w:rsidR="00896B3C" w:rsidRPr="002E7D4E" w:rsidRDefault="00896B3C" w:rsidP="00896B3C">
      <w:pPr>
        <w:pStyle w:val="ListParagraph"/>
        <w:numPr>
          <w:ilvl w:val="0"/>
          <w:numId w:val="22"/>
        </w:numPr>
        <w:spacing w:after="200" w:line="288" w:lineRule="auto"/>
        <w:jc w:val="both"/>
        <w:rPr>
          <w:rFonts w:ascii="Lato" w:hAnsi="Lato"/>
          <w:i/>
          <w:sz w:val="22"/>
        </w:rPr>
      </w:pPr>
      <w:r>
        <w:rPr>
          <w:rFonts w:ascii="Lato" w:hAnsi="Lato" w:cstheme="minorHAnsi"/>
          <w:sz w:val="22"/>
        </w:rPr>
        <w:t>Data collection methods will be age and gender appropriate.</w:t>
      </w:r>
    </w:p>
    <w:p w14:paraId="27E6C433" w14:textId="77777777" w:rsidR="00896B3C" w:rsidRPr="002E7D4E" w:rsidRDefault="00896B3C" w:rsidP="00896B3C">
      <w:pPr>
        <w:pStyle w:val="ListParagraph"/>
        <w:numPr>
          <w:ilvl w:val="0"/>
          <w:numId w:val="22"/>
        </w:numPr>
        <w:spacing w:after="200" w:line="288" w:lineRule="auto"/>
        <w:jc w:val="both"/>
        <w:rPr>
          <w:rFonts w:ascii="Lato" w:hAnsi="Lato" w:cstheme="minorHAnsi"/>
          <w:i/>
          <w:sz w:val="22"/>
        </w:rPr>
      </w:pPr>
      <w:r>
        <w:rPr>
          <w:rFonts w:ascii="Lato" w:hAnsi="Lato" w:cstheme="minorHAnsi"/>
          <w:sz w:val="22"/>
        </w:rPr>
        <w:t xml:space="preserve">Study activities will provide a safe, creative space where children feel that their thoughts and ideas are important. </w:t>
      </w:r>
    </w:p>
    <w:p w14:paraId="5B01B211" w14:textId="77777777" w:rsidR="00896B3C" w:rsidRPr="002E7D4E" w:rsidRDefault="00896B3C" w:rsidP="00896B3C">
      <w:pPr>
        <w:pStyle w:val="ListParagraph"/>
        <w:numPr>
          <w:ilvl w:val="0"/>
          <w:numId w:val="22"/>
        </w:numPr>
        <w:spacing w:after="200" w:line="288" w:lineRule="auto"/>
        <w:jc w:val="both"/>
        <w:rPr>
          <w:rFonts w:ascii="Lato" w:hAnsi="Lato" w:cstheme="minorHAnsi"/>
          <w:i/>
          <w:sz w:val="22"/>
        </w:rPr>
      </w:pPr>
      <w:r>
        <w:rPr>
          <w:rFonts w:ascii="Lato" w:hAnsi="Lato" w:cstheme="minorHAnsi"/>
          <w:sz w:val="22"/>
        </w:rPr>
        <w:t xml:space="preserve">A risk assessment will be conducted that includes any risks related to children, young people’s, or adult’s participation. </w:t>
      </w:r>
    </w:p>
    <w:p w14:paraId="6B191256" w14:textId="77777777" w:rsidR="00896B3C" w:rsidRPr="002E7D4E" w:rsidRDefault="00896B3C" w:rsidP="00896B3C">
      <w:pPr>
        <w:pStyle w:val="ListParagraph"/>
        <w:numPr>
          <w:ilvl w:val="0"/>
          <w:numId w:val="22"/>
        </w:numPr>
        <w:spacing w:after="200" w:line="288" w:lineRule="auto"/>
        <w:jc w:val="both"/>
        <w:rPr>
          <w:rFonts w:ascii="Lato" w:hAnsi="Lato" w:cstheme="minorHAnsi"/>
          <w:i/>
          <w:sz w:val="22"/>
        </w:rPr>
      </w:pPr>
      <w:r>
        <w:rPr>
          <w:rFonts w:ascii="Lato" w:hAnsi="Lato" w:cstheme="minorHAnsi"/>
          <w:sz w:val="22"/>
        </w:rPr>
        <w:t>A referral mechanism will be in place in case any child safeguarding or protection issues arise.</w:t>
      </w:r>
    </w:p>
    <w:p w14:paraId="3BE1571E" w14:textId="0BE2FEE4" w:rsidR="00896B3C" w:rsidRPr="002E7D4E" w:rsidRDefault="00896B3C" w:rsidP="00896B3C">
      <w:pPr>
        <w:pStyle w:val="ListParagraph"/>
        <w:numPr>
          <w:ilvl w:val="0"/>
          <w:numId w:val="22"/>
        </w:numPr>
        <w:spacing w:after="200" w:line="288" w:lineRule="auto"/>
        <w:jc w:val="both"/>
        <w:rPr>
          <w:rFonts w:ascii="Lato" w:hAnsi="Lato" w:cstheme="minorHAnsi"/>
          <w:i/>
          <w:sz w:val="22"/>
          <w:szCs w:val="22"/>
        </w:rPr>
      </w:pPr>
      <w:r>
        <w:rPr>
          <w:rFonts w:ascii="Lato" w:hAnsi="Lato" w:cstheme="minorHAnsi"/>
          <w:sz w:val="22"/>
        </w:rPr>
        <w:t>Informed</w:t>
      </w:r>
      <w:r>
        <w:rPr>
          <w:rFonts w:ascii="Lato" w:hAnsi="Lato" w:cstheme="minorHAnsi"/>
          <w:sz w:val="22"/>
          <w:szCs w:val="22"/>
        </w:rPr>
        <w:t xml:space="preserve"> consent</w:t>
      </w:r>
      <w:r w:rsidR="00122B84">
        <w:rPr>
          <w:rFonts w:ascii="Lato" w:hAnsi="Lato" w:cstheme="minorHAnsi"/>
          <w:sz w:val="22"/>
          <w:szCs w:val="22"/>
        </w:rPr>
        <w:t>/assent</w:t>
      </w:r>
      <w:r>
        <w:rPr>
          <w:rFonts w:ascii="Lato" w:hAnsi="Lato" w:cstheme="minorHAnsi"/>
          <w:sz w:val="22"/>
          <w:szCs w:val="22"/>
        </w:rPr>
        <w:t xml:space="preserve"> will be used where possible.</w:t>
      </w:r>
    </w:p>
    <w:p w14:paraId="4ED7E6B3" w14:textId="77777777" w:rsidR="00896B3C" w:rsidRPr="008956B0" w:rsidRDefault="00896B3C" w:rsidP="00896B3C">
      <w:pPr>
        <w:jc w:val="both"/>
        <w:rPr>
          <w:rFonts w:ascii="Lato" w:hAnsi="Lato"/>
        </w:rPr>
      </w:pPr>
      <w:r>
        <w:rPr>
          <w:rFonts w:ascii="Lato" w:hAnsi="Lato"/>
        </w:rPr>
        <w:lastRenderedPageBreak/>
        <w:t>Any required ethics review or approval will be determined and managed in accordance with Save the Children requirements and applicable local procedures.</w:t>
      </w:r>
    </w:p>
    <w:p w14:paraId="4BBA41D6" w14:textId="77777777" w:rsidR="00896B3C" w:rsidRPr="008956B0" w:rsidRDefault="00896B3C" w:rsidP="00896B3C">
      <w:pPr>
        <w:pStyle w:val="Heading2"/>
        <w:ind w:left="1146" w:hanging="720"/>
        <w:rPr>
          <w:rFonts w:ascii="Lato" w:hAnsi="Lato"/>
          <w:szCs w:val="28"/>
        </w:rPr>
      </w:pPr>
      <w:bookmarkStart w:id="14" w:name="_Toc19287756"/>
      <w:bookmarkStart w:id="15" w:name="_Toc240451675"/>
      <w:proofErr w:type="gramStart"/>
      <w:r>
        <w:rPr>
          <w:rFonts w:ascii="Lato" w:hAnsi="Lato"/>
          <w:szCs w:val="28"/>
        </w:rPr>
        <w:t>Known</w:t>
      </w:r>
      <w:proofErr w:type="gramEnd"/>
      <w:r>
        <w:rPr>
          <w:rFonts w:ascii="Lato" w:hAnsi="Lato"/>
          <w:szCs w:val="28"/>
        </w:rPr>
        <w:t xml:space="preserve"> limitations</w:t>
      </w:r>
      <w:bookmarkEnd w:id="14"/>
      <w:bookmarkEnd w:id="15"/>
    </w:p>
    <w:p w14:paraId="19B92303" w14:textId="351DDDC3" w:rsidR="00896B3C" w:rsidRPr="00653BA2" w:rsidRDefault="00896B3C" w:rsidP="00653BA2">
      <w:pPr>
        <w:jc w:val="both"/>
        <w:rPr>
          <w:rFonts w:ascii="Lato" w:hAnsi="Lato"/>
        </w:rPr>
      </w:pPr>
      <w:r>
        <w:rPr>
          <w:rFonts w:ascii="Lato" w:hAnsi="Lato"/>
        </w:rPr>
        <w:t>Known limitations may include the complex humanitarian context, differences across the three locations, availability and quality of existing data and practical constraints affecting additional data collection. The evaluator should identify and address limitations in the Inception Report.</w:t>
      </w:r>
    </w:p>
    <w:p w14:paraId="6E80F4CA" w14:textId="77777777" w:rsidR="00896B3C" w:rsidRPr="006B47F9" w:rsidRDefault="00896B3C" w:rsidP="00896B3C">
      <w:pPr>
        <w:pStyle w:val="Heading1"/>
        <w:ind w:left="567" w:hanging="567"/>
        <w:rPr>
          <w:rFonts w:ascii="Lato" w:hAnsi="Lato"/>
          <w:szCs w:val="44"/>
        </w:rPr>
      </w:pPr>
      <w:bookmarkStart w:id="16" w:name="_Toc240451676"/>
      <w:r>
        <w:rPr>
          <w:rFonts w:ascii="Arial" w:hAnsi="Arial"/>
          <w:szCs w:val="44"/>
        </w:rPr>
        <w:t>Expected Deliverables</w:t>
      </w:r>
      <w:bookmarkEnd w:id="16"/>
    </w:p>
    <w:p w14:paraId="643BED41" w14:textId="77777777" w:rsidR="00896B3C" w:rsidRPr="006B47F9" w:rsidRDefault="00896B3C" w:rsidP="00896B3C">
      <w:pPr>
        <w:jc w:val="both"/>
        <w:rPr>
          <w:rFonts w:ascii="Lato" w:hAnsi="Lato" w:cs="Arial"/>
        </w:rPr>
      </w:pPr>
      <w:r>
        <w:rPr>
          <w:rFonts w:ascii="Lato" w:hAnsi="Lato"/>
        </w:rPr>
        <w:t>The evaluation deliverables and tentative timeline are outlined below. Final milestones will be agreed during the inception phase.</w:t>
      </w:r>
    </w:p>
    <w:p w14:paraId="6A09CAD3" w14:textId="77777777" w:rsidR="00896B3C" w:rsidRPr="002E0763" w:rsidRDefault="00896B3C" w:rsidP="00896B3C">
      <w:pPr>
        <w:jc w:val="both"/>
        <w:rPr>
          <w:rFonts w:ascii="Lato" w:hAnsi="Lato" w:cs="Arial"/>
        </w:rPr>
      </w:pPr>
    </w:p>
    <w:p w14:paraId="14B6F64B" w14:textId="77777777" w:rsidR="00896B3C" w:rsidRPr="00EA0A41" w:rsidRDefault="00896B3C" w:rsidP="00896B3C">
      <w:pPr>
        <w:spacing w:before="120"/>
        <w:rPr>
          <w:rFonts w:ascii="Lato" w:hAnsi="Lato" w:cs="Arial"/>
          <w:b/>
          <w:bCs/>
          <w:sz w:val="28"/>
          <w:szCs w:val="28"/>
          <w:lang w:eastAsia="en-AU"/>
        </w:rPr>
      </w:pPr>
      <w:r>
        <w:rPr>
          <w:rFonts w:ascii="Lato" w:hAnsi="Lato" w:cs="Arial"/>
          <w:b/>
          <w:bCs/>
          <w:sz w:val="28"/>
          <w:szCs w:val="28"/>
          <w:lang w:eastAsia="en-AU"/>
        </w:rPr>
        <w:t>Deliverables and Tentative Timeline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1"/>
        <w:gridCol w:w="2925"/>
      </w:tblGrid>
      <w:tr w:rsidR="00896B3C" w:rsidRPr="00EA0A41" w14:paraId="5DE42B49" w14:textId="77777777" w:rsidTr="00A2068D">
        <w:tc>
          <w:tcPr>
            <w:tcW w:w="6091" w:type="dxa"/>
          </w:tcPr>
          <w:p w14:paraId="4A135577" w14:textId="77777777" w:rsidR="00896B3C" w:rsidRPr="00EA0A41" w:rsidRDefault="00896B3C" w:rsidP="00A2068D">
            <w:pPr>
              <w:rPr>
                <w:rFonts w:ascii="Lato" w:hAnsi="Lato" w:cs="Arial"/>
                <w:b/>
                <w:lang w:eastAsia="en-AU"/>
              </w:rPr>
            </w:pPr>
            <w:r>
              <w:rPr>
                <w:rFonts w:ascii="Lato" w:hAnsi="Lato" w:cs="Arial"/>
                <w:b/>
                <w:lang w:eastAsia="en-AU"/>
              </w:rPr>
              <w:t>Deliverable / Milestones</w:t>
            </w:r>
          </w:p>
        </w:tc>
        <w:tc>
          <w:tcPr>
            <w:tcW w:w="2925" w:type="dxa"/>
          </w:tcPr>
          <w:p w14:paraId="62C2953D" w14:textId="77777777" w:rsidR="00896B3C" w:rsidRPr="00EA0A41" w:rsidRDefault="00896B3C" w:rsidP="00A2068D">
            <w:pPr>
              <w:jc w:val="center"/>
              <w:rPr>
                <w:rFonts w:ascii="Lato" w:hAnsi="Lato" w:cs="Arial"/>
                <w:b/>
                <w:lang w:eastAsia="en-AU"/>
              </w:rPr>
            </w:pPr>
            <w:r>
              <w:rPr>
                <w:rFonts w:ascii="Lato" w:hAnsi="Lato" w:cs="Arial"/>
                <w:b/>
                <w:lang w:eastAsia="en-AU"/>
              </w:rPr>
              <w:t>Timeline</w:t>
            </w:r>
          </w:p>
        </w:tc>
      </w:tr>
      <w:tr w:rsidR="00896B3C" w:rsidRPr="00EA0A41" w14:paraId="0DBD37DB" w14:textId="77777777" w:rsidTr="00A2068D">
        <w:tc>
          <w:tcPr>
            <w:tcW w:w="6091" w:type="dxa"/>
          </w:tcPr>
          <w:p w14:paraId="155D7F77" w14:textId="77777777" w:rsidR="00896B3C" w:rsidRPr="00EA0A41" w:rsidRDefault="00896B3C" w:rsidP="00A2068D">
            <w:pPr>
              <w:rPr>
                <w:rFonts w:ascii="Lato" w:hAnsi="Lato"/>
              </w:rPr>
            </w:pPr>
            <w:r>
              <w:rPr>
                <w:rFonts w:ascii="Lato" w:hAnsi="Lato"/>
              </w:rPr>
              <w:t>Contract commencement and inception workshop</w:t>
            </w:r>
          </w:p>
        </w:tc>
        <w:tc>
          <w:tcPr>
            <w:tcW w:w="2925" w:type="dxa"/>
          </w:tcPr>
          <w:p w14:paraId="3EEFB9F1" w14:textId="77777777" w:rsidR="00896B3C" w:rsidRPr="00EA0A41" w:rsidRDefault="00896B3C" w:rsidP="00A2068D">
            <w:pPr>
              <w:rPr>
                <w:rFonts w:ascii="Lato" w:hAnsi="Lato"/>
              </w:rPr>
            </w:pPr>
            <w:r>
              <w:rPr>
                <w:rFonts w:ascii="Lato" w:hAnsi="Lato"/>
              </w:rPr>
              <w:t>November 2026</w:t>
            </w:r>
          </w:p>
        </w:tc>
      </w:tr>
      <w:tr w:rsidR="00896B3C" w:rsidRPr="00EA0A41" w14:paraId="24952894" w14:textId="77777777" w:rsidTr="00A2068D">
        <w:tc>
          <w:tcPr>
            <w:tcW w:w="6091" w:type="dxa"/>
          </w:tcPr>
          <w:p w14:paraId="2F149637" w14:textId="77777777" w:rsidR="00896B3C" w:rsidRPr="00EA0A41" w:rsidRDefault="00896B3C" w:rsidP="00A2068D">
            <w:pPr>
              <w:rPr>
                <w:rFonts w:ascii="Lato" w:hAnsi="Lato"/>
              </w:rPr>
            </w:pPr>
            <w:r>
              <w:rPr>
                <w:rFonts w:ascii="Lato" w:hAnsi="Lato"/>
              </w:rPr>
              <w:t>Inception report including methodology, evaluation matrix, sampling strategy, work plan, data collection tools and analysis framework</w:t>
            </w:r>
          </w:p>
        </w:tc>
        <w:tc>
          <w:tcPr>
            <w:tcW w:w="2925" w:type="dxa"/>
          </w:tcPr>
          <w:p w14:paraId="43D384A9" w14:textId="77777777" w:rsidR="00896B3C" w:rsidRPr="00EA0A41" w:rsidRDefault="00896B3C" w:rsidP="00A2068D">
            <w:pPr>
              <w:rPr>
                <w:rFonts w:ascii="Lato" w:hAnsi="Lato"/>
              </w:rPr>
            </w:pPr>
            <w:r>
              <w:rPr>
                <w:rFonts w:ascii="Lato" w:hAnsi="Lato"/>
              </w:rPr>
              <w:t>November 2026</w:t>
            </w:r>
          </w:p>
        </w:tc>
      </w:tr>
      <w:tr w:rsidR="00896B3C" w:rsidRPr="00EA0A41" w14:paraId="06B875A6" w14:textId="77777777" w:rsidTr="00A2068D">
        <w:tc>
          <w:tcPr>
            <w:tcW w:w="6091" w:type="dxa"/>
          </w:tcPr>
          <w:p w14:paraId="09427FCC" w14:textId="77777777" w:rsidR="00896B3C" w:rsidRPr="00EA0A41" w:rsidRDefault="00896B3C" w:rsidP="00A2068D">
            <w:pPr>
              <w:rPr>
                <w:rFonts w:ascii="Lato" w:hAnsi="Lato"/>
              </w:rPr>
            </w:pPr>
            <w:r>
              <w:rPr>
                <w:rFonts w:ascii="Lato" w:hAnsi="Lato"/>
              </w:rPr>
              <w:t>Final data collection tools</w:t>
            </w:r>
          </w:p>
        </w:tc>
        <w:tc>
          <w:tcPr>
            <w:tcW w:w="2925" w:type="dxa"/>
          </w:tcPr>
          <w:p w14:paraId="572D7A44" w14:textId="77777777" w:rsidR="00896B3C" w:rsidRPr="00EA0A41" w:rsidRDefault="00896B3C" w:rsidP="00A2068D">
            <w:pPr>
              <w:rPr>
                <w:rFonts w:ascii="Lato" w:hAnsi="Lato"/>
              </w:rPr>
            </w:pPr>
            <w:r>
              <w:rPr>
                <w:rFonts w:ascii="Lato" w:hAnsi="Lato"/>
              </w:rPr>
              <w:t>November 2026</w:t>
            </w:r>
          </w:p>
        </w:tc>
      </w:tr>
      <w:tr w:rsidR="00896B3C" w:rsidRPr="00EA0A41" w14:paraId="1B81963F" w14:textId="77777777" w:rsidTr="006D6852">
        <w:trPr>
          <w:trHeight w:val="1248"/>
        </w:trPr>
        <w:tc>
          <w:tcPr>
            <w:tcW w:w="6091" w:type="dxa"/>
          </w:tcPr>
          <w:p w14:paraId="6D8606D7" w14:textId="2502644E" w:rsidR="00896B3C" w:rsidRPr="00EA0A41" w:rsidRDefault="00896B3C" w:rsidP="005262EB">
            <w:pPr>
              <w:jc w:val="both"/>
              <w:rPr>
                <w:rFonts w:ascii="Lato" w:hAnsi="Lato"/>
              </w:rPr>
            </w:pPr>
            <w:r>
              <w:rPr>
                <w:rFonts w:ascii="Lato" w:hAnsi="Lato"/>
              </w:rPr>
              <w:t>Data collection and analysis</w:t>
            </w:r>
            <w:r w:rsidR="00BF4953">
              <w:rPr>
                <w:rFonts w:ascii="Lato" w:hAnsi="Lato"/>
              </w:rPr>
              <w:t xml:space="preserve"> </w:t>
            </w:r>
            <w:r w:rsidR="007731EC">
              <w:rPr>
                <w:rFonts w:ascii="Lato" w:hAnsi="Lato"/>
              </w:rPr>
              <w:t>(for</w:t>
            </w:r>
            <w:r w:rsidR="00D06912">
              <w:rPr>
                <w:rFonts w:ascii="Lato" w:hAnsi="Lato"/>
              </w:rPr>
              <w:t xml:space="preserve"> the 3 indicators mentioned under the learning synthesis</w:t>
            </w:r>
            <w:r w:rsidR="00BB5679">
              <w:rPr>
                <w:rFonts w:ascii="Lato" w:hAnsi="Lato"/>
              </w:rPr>
              <w:t>, their report should be finalized on 1</w:t>
            </w:r>
            <w:r w:rsidR="00BB5679" w:rsidRPr="00BB5679">
              <w:rPr>
                <w:rFonts w:ascii="Lato" w:hAnsi="Lato"/>
                <w:vertAlign w:val="superscript"/>
              </w:rPr>
              <w:t>st</w:t>
            </w:r>
            <w:r w:rsidR="00BB5679">
              <w:rPr>
                <w:rFonts w:ascii="Lato" w:hAnsi="Lato"/>
              </w:rPr>
              <w:t xml:space="preserve"> December </w:t>
            </w:r>
            <w:r w:rsidR="005262EB">
              <w:rPr>
                <w:rFonts w:ascii="Lato" w:hAnsi="Lato"/>
              </w:rPr>
              <w:t>2026,</w:t>
            </w:r>
            <w:r w:rsidR="007731EC">
              <w:rPr>
                <w:rFonts w:ascii="Lato" w:hAnsi="Lato"/>
              </w:rPr>
              <w:t xml:space="preserve"> and the rest will be completed by 31</w:t>
            </w:r>
            <w:r w:rsidR="007731EC" w:rsidRPr="007731EC">
              <w:rPr>
                <w:rFonts w:ascii="Lato" w:hAnsi="Lato"/>
                <w:vertAlign w:val="superscript"/>
              </w:rPr>
              <w:t>st</w:t>
            </w:r>
            <w:r w:rsidR="007731EC">
              <w:rPr>
                <w:rFonts w:ascii="Lato" w:hAnsi="Lato"/>
              </w:rPr>
              <w:t xml:space="preserve"> December 2026</w:t>
            </w:r>
            <w:r w:rsidR="00BB5679">
              <w:rPr>
                <w:rFonts w:ascii="Lato" w:hAnsi="Lato"/>
              </w:rPr>
              <w:t>)</w:t>
            </w:r>
          </w:p>
        </w:tc>
        <w:tc>
          <w:tcPr>
            <w:tcW w:w="2925" w:type="dxa"/>
          </w:tcPr>
          <w:p w14:paraId="49C16662" w14:textId="77777777" w:rsidR="00896B3C" w:rsidRPr="00EA0A41" w:rsidRDefault="00896B3C" w:rsidP="00A2068D">
            <w:pPr>
              <w:rPr>
                <w:rFonts w:ascii="Lato" w:hAnsi="Lato"/>
              </w:rPr>
            </w:pPr>
            <w:r>
              <w:rPr>
                <w:rFonts w:ascii="Lato" w:hAnsi="Lato"/>
              </w:rPr>
              <w:t>November–December 2026</w:t>
            </w:r>
          </w:p>
        </w:tc>
      </w:tr>
      <w:tr w:rsidR="00896B3C" w:rsidRPr="00EA0A41" w14:paraId="07637591" w14:textId="77777777" w:rsidTr="00A2068D">
        <w:tc>
          <w:tcPr>
            <w:tcW w:w="6091" w:type="dxa"/>
          </w:tcPr>
          <w:p w14:paraId="556D9DCA" w14:textId="77777777" w:rsidR="00896B3C" w:rsidRPr="00EA0A41" w:rsidRDefault="00896B3C" w:rsidP="00A2068D">
            <w:pPr>
              <w:rPr>
                <w:rFonts w:ascii="Lato" w:hAnsi="Lato"/>
              </w:rPr>
            </w:pPr>
            <w:r>
              <w:rPr>
                <w:rFonts w:ascii="Lato" w:hAnsi="Lato"/>
              </w:rPr>
              <w:t>Evaluation team provides all relevant data and findings to the Learning Synthesis team</w:t>
            </w:r>
          </w:p>
        </w:tc>
        <w:tc>
          <w:tcPr>
            <w:tcW w:w="2925" w:type="dxa"/>
          </w:tcPr>
          <w:p w14:paraId="694B4358" w14:textId="77777777" w:rsidR="00896B3C" w:rsidRPr="00EA0A41" w:rsidRDefault="00896B3C" w:rsidP="00A2068D">
            <w:pPr>
              <w:rPr>
                <w:rFonts w:ascii="Lato" w:hAnsi="Lato"/>
              </w:rPr>
            </w:pPr>
            <w:r>
              <w:rPr>
                <w:rFonts w:ascii="Lato" w:hAnsi="Lato"/>
              </w:rPr>
              <w:t>December 1</w:t>
            </w:r>
            <w:r>
              <w:rPr>
                <w:rFonts w:ascii="Lato" w:hAnsi="Lato"/>
                <w:vertAlign w:val="superscript"/>
              </w:rPr>
              <w:t>st</w:t>
            </w:r>
            <w:r>
              <w:rPr>
                <w:rFonts w:ascii="Lato" w:hAnsi="Lato"/>
              </w:rPr>
              <w:t xml:space="preserve"> 2026</w:t>
            </w:r>
          </w:p>
        </w:tc>
      </w:tr>
      <w:tr w:rsidR="00896B3C" w:rsidRPr="00EA0A41" w14:paraId="2EEF9FD0" w14:textId="77777777" w:rsidTr="00A2068D">
        <w:tc>
          <w:tcPr>
            <w:tcW w:w="6091" w:type="dxa"/>
          </w:tcPr>
          <w:p w14:paraId="0DA1F30D" w14:textId="77777777" w:rsidR="00896B3C" w:rsidRPr="00EA0A41" w:rsidRDefault="00896B3C" w:rsidP="00A2068D">
            <w:pPr>
              <w:rPr>
                <w:rFonts w:ascii="Lato" w:hAnsi="Lato"/>
              </w:rPr>
            </w:pPr>
            <w:r>
              <w:rPr>
                <w:rFonts w:ascii="Lato" w:hAnsi="Lato"/>
              </w:rPr>
              <w:t>Preliminary findings presentation</w:t>
            </w:r>
          </w:p>
        </w:tc>
        <w:tc>
          <w:tcPr>
            <w:tcW w:w="2925" w:type="dxa"/>
          </w:tcPr>
          <w:p w14:paraId="18F5F61E" w14:textId="77777777" w:rsidR="00896B3C" w:rsidRPr="00EA0A41" w:rsidRDefault="00896B3C" w:rsidP="00A2068D">
            <w:pPr>
              <w:rPr>
                <w:rFonts w:ascii="Lato" w:hAnsi="Lato"/>
              </w:rPr>
            </w:pPr>
            <w:r>
              <w:rPr>
                <w:rFonts w:ascii="Lato" w:hAnsi="Lato"/>
              </w:rPr>
              <w:t>December 2026</w:t>
            </w:r>
          </w:p>
        </w:tc>
      </w:tr>
      <w:tr w:rsidR="00896B3C" w:rsidRPr="00EA0A41" w14:paraId="102E9740" w14:textId="77777777" w:rsidTr="00A2068D">
        <w:tc>
          <w:tcPr>
            <w:tcW w:w="6091" w:type="dxa"/>
          </w:tcPr>
          <w:p w14:paraId="39D2A9E8" w14:textId="01B30CE7" w:rsidR="00896B3C" w:rsidRPr="00EA0A41" w:rsidRDefault="00896B3C" w:rsidP="00A2068D">
            <w:pPr>
              <w:rPr>
                <w:rFonts w:ascii="Lato" w:hAnsi="Lato"/>
              </w:rPr>
            </w:pPr>
            <w:r>
              <w:rPr>
                <w:rFonts w:ascii="Lato" w:hAnsi="Lato"/>
              </w:rPr>
              <w:t xml:space="preserve">Draft evaluation report including best practices, innovations, lessons learned, success stories and scale-up recommendations as well as a section </w:t>
            </w:r>
            <w:r w:rsidR="00DC29C0">
              <w:rPr>
                <w:rFonts w:ascii="Lato" w:hAnsi="Lato"/>
              </w:rPr>
              <w:t>summarizing</w:t>
            </w:r>
            <w:r>
              <w:rPr>
                <w:rFonts w:ascii="Lato" w:hAnsi="Lato"/>
              </w:rPr>
              <w:t xml:space="preserve"> key transferable lessons and recommendations relevant for cross-country learning and future anticipatory action</w:t>
            </w:r>
            <w:r w:rsidR="006B1B9A">
              <w:rPr>
                <w:rFonts w:ascii="Lato" w:hAnsi="Lato"/>
              </w:rPr>
              <w:t>,</w:t>
            </w:r>
            <w:r w:rsidR="006B1B9A" w:rsidRPr="006B1B9A">
              <w:rPr>
                <w:rFonts w:ascii="Segoe UI" w:hAnsi="Segoe UI" w:cs="Segoe UI"/>
                <w:sz w:val="18"/>
                <w:szCs w:val="18"/>
              </w:rPr>
              <w:t xml:space="preserve"> </w:t>
            </w:r>
            <w:r w:rsidR="006B1B9A" w:rsidRPr="006B1B9A">
              <w:rPr>
                <w:rFonts w:ascii="Lato" w:hAnsi="Lato"/>
              </w:rPr>
              <w:t>Evaluation Brief (2–4 pages</w:t>
            </w:r>
            <w:r w:rsidR="006B1B9A">
              <w:rPr>
                <w:rFonts w:ascii="Lato" w:hAnsi="Lato"/>
              </w:rPr>
              <w:t xml:space="preserve"> </w:t>
            </w:r>
            <w:r>
              <w:rPr>
                <w:rFonts w:ascii="Lato" w:hAnsi="Lato"/>
              </w:rPr>
              <w:t>programming to include into the Learning Synthesis.</w:t>
            </w:r>
          </w:p>
        </w:tc>
        <w:tc>
          <w:tcPr>
            <w:tcW w:w="2925" w:type="dxa"/>
          </w:tcPr>
          <w:p w14:paraId="61CCFDB9" w14:textId="77777777" w:rsidR="00896B3C" w:rsidRPr="00EA0A41" w:rsidRDefault="00896B3C" w:rsidP="00A2068D">
            <w:pPr>
              <w:rPr>
                <w:rFonts w:ascii="Lato" w:hAnsi="Lato"/>
              </w:rPr>
            </w:pPr>
            <w:r>
              <w:rPr>
                <w:rFonts w:ascii="Lato" w:hAnsi="Lato"/>
              </w:rPr>
              <w:t>December 2026</w:t>
            </w:r>
          </w:p>
        </w:tc>
      </w:tr>
      <w:tr w:rsidR="00896B3C" w:rsidRPr="00EA0A41" w14:paraId="7318C170" w14:textId="77777777" w:rsidTr="00A2068D">
        <w:tc>
          <w:tcPr>
            <w:tcW w:w="6091" w:type="dxa"/>
          </w:tcPr>
          <w:p w14:paraId="666D1B15" w14:textId="77777777" w:rsidR="00896B3C" w:rsidRPr="00EA0A41" w:rsidRDefault="00896B3C" w:rsidP="00A2068D">
            <w:pPr>
              <w:rPr>
                <w:rFonts w:ascii="Lato" w:hAnsi="Lato"/>
              </w:rPr>
            </w:pPr>
            <w:r>
              <w:rPr>
                <w:rFonts w:ascii="Lato" w:hAnsi="Lato"/>
              </w:rPr>
              <w:t>Final Evaluation Report</w:t>
            </w:r>
          </w:p>
        </w:tc>
        <w:tc>
          <w:tcPr>
            <w:tcW w:w="2925" w:type="dxa"/>
          </w:tcPr>
          <w:p w14:paraId="02B4F49C" w14:textId="77777777" w:rsidR="00896B3C" w:rsidRPr="00EA0A41" w:rsidRDefault="00896B3C" w:rsidP="00A2068D">
            <w:pPr>
              <w:rPr>
                <w:rFonts w:ascii="Lato" w:hAnsi="Lato"/>
              </w:rPr>
            </w:pPr>
            <w:r>
              <w:rPr>
                <w:rFonts w:ascii="Lato" w:hAnsi="Lato"/>
              </w:rPr>
              <w:t>December 2026</w:t>
            </w:r>
          </w:p>
        </w:tc>
      </w:tr>
      <w:tr w:rsidR="00896B3C" w:rsidRPr="00EA0A41" w14:paraId="1144B5A8" w14:textId="77777777" w:rsidTr="00A2068D">
        <w:tc>
          <w:tcPr>
            <w:tcW w:w="6091" w:type="dxa"/>
          </w:tcPr>
          <w:p w14:paraId="17C1CB72" w14:textId="77777777" w:rsidR="00896B3C" w:rsidRPr="00EA0A41" w:rsidRDefault="00896B3C" w:rsidP="00A2068D">
            <w:pPr>
              <w:rPr>
                <w:rFonts w:ascii="Lato" w:hAnsi="Lato"/>
              </w:rPr>
            </w:pPr>
            <w:r>
              <w:rPr>
                <w:rFonts w:ascii="Lato" w:hAnsi="Lato"/>
              </w:rPr>
              <w:t>Dissemination / findings presentation and knowledge translation materials</w:t>
            </w:r>
          </w:p>
        </w:tc>
        <w:tc>
          <w:tcPr>
            <w:tcW w:w="2925" w:type="dxa"/>
          </w:tcPr>
          <w:p w14:paraId="00A6923C" w14:textId="77777777" w:rsidR="00896B3C" w:rsidRPr="00EA0A41" w:rsidRDefault="00896B3C" w:rsidP="00A2068D">
            <w:pPr>
              <w:rPr>
                <w:rFonts w:ascii="Lato" w:hAnsi="Lato"/>
              </w:rPr>
            </w:pPr>
            <w:r>
              <w:rPr>
                <w:rFonts w:ascii="Lato" w:hAnsi="Lato"/>
              </w:rPr>
              <w:t>December 2026</w:t>
            </w:r>
          </w:p>
        </w:tc>
      </w:tr>
    </w:tbl>
    <w:p w14:paraId="13F9A7CE" w14:textId="77777777" w:rsidR="00896B3C" w:rsidRPr="00D474C5" w:rsidRDefault="00896B3C" w:rsidP="00896B3C">
      <w:pPr>
        <w:jc w:val="both"/>
        <w:rPr>
          <w:rFonts w:ascii="Lato" w:hAnsi="Lato"/>
        </w:rPr>
      </w:pPr>
      <w:r>
        <w:rPr>
          <w:rFonts w:ascii="Lato" w:hAnsi="Lato"/>
        </w:rPr>
        <w:lastRenderedPageBreak/>
        <w:t>All reports should follow the Save the Children Final Study Report template.</w:t>
      </w:r>
    </w:p>
    <w:p w14:paraId="6BA74A89" w14:textId="78392A97" w:rsidR="00896B3C" w:rsidRPr="002E0763" w:rsidRDefault="00896B3C" w:rsidP="00896B3C">
      <w:pPr>
        <w:spacing w:before="120"/>
        <w:jc w:val="both"/>
        <w:rPr>
          <w:rFonts w:ascii="Lato" w:hAnsi="Lato" w:cs="Arial"/>
        </w:rPr>
      </w:pPr>
      <w:r>
        <w:rPr>
          <w:rFonts w:ascii="Lato" w:hAnsi="Lato"/>
        </w:rPr>
        <w:t>** The Evaluation Brief is a 2-4 pages summary of the full report and will be created using the Save the Children</w:t>
      </w:r>
      <w:r>
        <w:rPr>
          <w:rFonts w:ascii="Arial" w:hAnsi="Arial" w:cs="Arial"/>
          <w:sz w:val="20"/>
        </w:rPr>
        <w:t xml:space="preserve"> </w:t>
      </w:r>
      <w:r w:rsidRPr="006B1B9A">
        <w:rPr>
          <w:rFonts w:ascii="Lato" w:hAnsi="Lato" w:cs="Arial"/>
        </w:rPr>
        <w:t>template</w:t>
      </w:r>
      <w:r>
        <w:rPr>
          <w:rFonts w:ascii="Arial" w:hAnsi="Arial" w:cs="Arial"/>
          <w:sz w:val="20"/>
        </w:rPr>
        <w:t xml:space="preserve">. </w:t>
      </w:r>
    </w:p>
    <w:p w14:paraId="0BE350E9" w14:textId="77777777" w:rsidR="00896B3C" w:rsidRPr="00D474C5" w:rsidRDefault="00896B3C" w:rsidP="00896B3C">
      <w:pPr>
        <w:spacing w:before="120"/>
        <w:jc w:val="both"/>
        <w:rPr>
          <w:rFonts w:ascii="Lato" w:hAnsi="Lato"/>
        </w:rPr>
      </w:pPr>
      <w:r>
        <w:rPr>
          <w:rFonts w:ascii="Lato" w:hAnsi="Lato"/>
        </w:rPr>
        <w:t>Final documents should be provided electronically in editable MS Word/PowerPoint formats as applicable.</w:t>
      </w:r>
    </w:p>
    <w:p w14:paraId="2AA3C281" w14:textId="77777777" w:rsidR="00896B3C" w:rsidRPr="002E0763" w:rsidRDefault="00896B3C" w:rsidP="00896B3C">
      <w:pPr>
        <w:rPr>
          <w:rFonts w:ascii="Lato" w:hAnsi="Lato" w:cstheme="minorHAnsi"/>
          <w:color w:val="0070C0"/>
        </w:rPr>
      </w:pPr>
    </w:p>
    <w:p w14:paraId="676989C1" w14:textId="77777777" w:rsidR="00896B3C" w:rsidRPr="00D474C5" w:rsidRDefault="00896B3C" w:rsidP="00896B3C">
      <w:pPr>
        <w:pStyle w:val="Heading1"/>
        <w:ind w:left="567" w:hanging="567"/>
        <w:rPr>
          <w:rFonts w:ascii="Lato" w:hAnsi="Lato"/>
          <w:szCs w:val="44"/>
        </w:rPr>
      </w:pPr>
      <w:bookmarkStart w:id="17" w:name="_Toc240451677"/>
      <w:r>
        <w:rPr>
          <w:rFonts w:ascii="Lato" w:hAnsi="Lato"/>
          <w:szCs w:val="44"/>
        </w:rPr>
        <w:t>Reporting and Governance</w:t>
      </w:r>
      <w:bookmarkEnd w:id="17"/>
      <w:r>
        <w:rPr>
          <w:rFonts w:ascii="Lato" w:hAnsi="Lato"/>
          <w:szCs w:val="44"/>
        </w:rPr>
        <w:t xml:space="preserve"> </w:t>
      </w:r>
    </w:p>
    <w:p w14:paraId="56D6A879" w14:textId="4F00361B" w:rsidR="00896B3C" w:rsidRPr="0038410E" w:rsidRDefault="00896B3C" w:rsidP="00896B3C">
      <w:pPr>
        <w:spacing w:before="120"/>
        <w:jc w:val="both"/>
        <w:rPr>
          <w:rFonts w:ascii="Lato" w:hAnsi="Lato"/>
        </w:rPr>
      </w:pPr>
      <w:r>
        <w:rPr>
          <w:rFonts w:ascii="Lato" w:hAnsi="Lato"/>
        </w:rPr>
        <w:t>The evaluation will be managed by the designated Save the Children project manager, with technical input from relevant MEAL and Programme staff. The evaluation team will report progress, emerging issues and deliverables to the designated focal point and participate in agreed review and validation meetings.</w:t>
      </w:r>
    </w:p>
    <w:p w14:paraId="040A115D" w14:textId="0619309E" w:rsidR="00896B3C" w:rsidRPr="00395B50" w:rsidRDefault="00896B3C" w:rsidP="00896B3C">
      <w:pPr>
        <w:spacing w:before="120"/>
        <w:jc w:val="both"/>
        <w:rPr>
          <w:rFonts w:ascii="Lato" w:hAnsi="Lato"/>
        </w:rPr>
      </w:pPr>
      <w:r>
        <w:rPr>
          <w:rFonts w:ascii="Lato" w:hAnsi="Lato"/>
        </w:rPr>
        <w:t xml:space="preserve">The evaluation </w:t>
      </w:r>
      <w:proofErr w:type="gramStart"/>
      <w:r>
        <w:rPr>
          <w:rFonts w:ascii="Lato" w:hAnsi="Lato"/>
        </w:rPr>
        <w:t>team lead</w:t>
      </w:r>
      <w:proofErr w:type="gramEnd"/>
      <w:r>
        <w:rPr>
          <w:rFonts w:ascii="Lato" w:hAnsi="Lato"/>
        </w:rPr>
        <w:t xml:space="preserve"> will provide progress updates against the agreed work plan and promptly flag emerging risks, delays or required methodological changes.</w:t>
      </w:r>
    </w:p>
    <w:p w14:paraId="1148C360" w14:textId="77777777" w:rsidR="00896B3C" w:rsidRPr="00395B50" w:rsidRDefault="00896B3C" w:rsidP="00896B3C">
      <w:pPr>
        <w:numPr>
          <w:ilvl w:val="0"/>
          <w:numId w:val="17"/>
        </w:numPr>
        <w:spacing w:after="60" w:line="240" w:lineRule="auto"/>
        <w:jc w:val="both"/>
        <w:rPr>
          <w:rFonts w:ascii="Lato" w:hAnsi="Lato"/>
        </w:rPr>
      </w:pPr>
      <w:r>
        <w:rPr>
          <w:rFonts w:ascii="Lato" w:hAnsi="Lato"/>
        </w:rPr>
        <w:t>Regular verbal progress updates will be provided to the Save the Children evaluation/project manager during implementation.</w:t>
      </w:r>
    </w:p>
    <w:p w14:paraId="2F7C0242" w14:textId="77777777" w:rsidR="00896B3C" w:rsidRPr="005E177D" w:rsidRDefault="00896B3C" w:rsidP="00896B3C">
      <w:pPr>
        <w:numPr>
          <w:ilvl w:val="0"/>
          <w:numId w:val="17"/>
        </w:numPr>
        <w:spacing w:after="60" w:line="240" w:lineRule="auto"/>
        <w:jc w:val="both"/>
        <w:rPr>
          <w:rFonts w:ascii="Lato" w:hAnsi="Lato"/>
        </w:rPr>
      </w:pPr>
      <w:r>
        <w:rPr>
          <w:rFonts w:ascii="Lato" w:hAnsi="Lato"/>
        </w:rPr>
        <w:t>A brief written progress update may be requested by Save the Children, documenting progress, emerging issues and next steps.</w:t>
      </w:r>
    </w:p>
    <w:p w14:paraId="436F6349" w14:textId="77777777" w:rsidR="00896B3C" w:rsidRPr="002E0763" w:rsidRDefault="00896B3C" w:rsidP="00896B3C">
      <w:pPr>
        <w:rPr>
          <w:rFonts w:ascii="Lato" w:hAnsi="Lato" w:cs="Arial"/>
        </w:rPr>
      </w:pPr>
    </w:p>
    <w:p w14:paraId="2340C209" w14:textId="77777777" w:rsidR="00896B3C" w:rsidRPr="00907032" w:rsidRDefault="00896B3C" w:rsidP="00896B3C">
      <w:pPr>
        <w:pStyle w:val="Heading1"/>
        <w:ind w:left="567" w:hanging="567"/>
        <w:rPr>
          <w:rFonts w:ascii="Lato" w:hAnsi="Lato"/>
          <w:szCs w:val="44"/>
        </w:rPr>
      </w:pPr>
      <w:bookmarkStart w:id="18" w:name="_Toc240451678"/>
      <w:r>
        <w:rPr>
          <w:rFonts w:ascii="Lato" w:hAnsi="Lato"/>
          <w:szCs w:val="44"/>
        </w:rPr>
        <w:t>Study Management</w:t>
      </w:r>
      <w:bookmarkEnd w:id="18"/>
      <w:r>
        <w:rPr>
          <w:rFonts w:ascii="Lato" w:hAnsi="Lato"/>
          <w:szCs w:val="44"/>
        </w:rPr>
        <w:t xml:space="preserve"> </w:t>
      </w:r>
    </w:p>
    <w:p w14:paraId="066096EF" w14:textId="77777777" w:rsidR="00896B3C" w:rsidRPr="009219EA" w:rsidRDefault="00896B3C" w:rsidP="00896B3C">
      <w:pPr>
        <w:spacing w:before="120"/>
        <w:jc w:val="both"/>
        <w:rPr>
          <w:rFonts w:ascii="Lato" w:hAnsi="Lato"/>
        </w:rPr>
      </w:pPr>
      <w:r>
        <w:rPr>
          <w:rFonts w:ascii="Lato" w:hAnsi="Lato"/>
        </w:rPr>
        <w:t xml:space="preserve">Tentative timeline, with key deliverables in bold. The final timeline and deliverables will be agreed </w:t>
      </w:r>
      <w:proofErr w:type="gramStart"/>
      <w:r>
        <w:rPr>
          <w:rFonts w:ascii="Lato" w:hAnsi="Lato"/>
        </w:rPr>
        <w:t>upon</w:t>
      </w:r>
      <w:proofErr w:type="gramEnd"/>
      <w:r>
        <w:rPr>
          <w:rFonts w:ascii="Lato" w:hAnsi="Lato"/>
        </w:rPr>
        <w:t xml:space="preserve"> the inception phase.</w:t>
      </w:r>
    </w:p>
    <w:tbl>
      <w:tblPr>
        <w:tblStyle w:val="GridTable1Light-Accent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2"/>
        <w:gridCol w:w="1583"/>
        <w:gridCol w:w="2329"/>
        <w:gridCol w:w="3772"/>
      </w:tblGrid>
      <w:tr w:rsidR="00896B3C" w:rsidRPr="009219EA" w14:paraId="52C76B9F" w14:textId="77777777" w:rsidTr="00653BA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2" w:type="dxa"/>
            <w:tcBorders>
              <w:bottom w:val="none" w:sz="0" w:space="0" w:color="auto"/>
            </w:tcBorders>
          </w:tcPr>
          <w:p w14:paraId="428B0320" w14:textId="77777777" w:rsidR="00896B3C" w:rsidRPr="009219EA" w:rsidRDefault="00896B3C" w:rsidP="00A2068D">
            <w:pPr>
              <w:jc w:val="center"/>
              <w:rPr>
                <w:rFonts w:ascii="Lato" w:hAnsi="Lato"/>
              </w:rPr>
            </w:pPr>
            <w:r>
              <w:rPr>
                <w:rFonts w:ascii="Lato" w:hAnsi="Lato"/>
              </w:rPr>
              <w:t>What</w:t>
            </w:r>
          </w:p>
        </w:tc>
        <w:tc>
          <w:tcPr>
            <w:tcW w:w="1583" w:type="dxa"/>
            <w:tcBorders>
              <w:bottom w:val="none" w:sz="0" w:space="0" w:color="auto"/>
            </w:tcBorders>
          </w:tcPr>
          <w:p w14:paraId="6A03B438" w14:textId="77777777" w:rsidR="00896B3C" w:rsidRPr="009219EA" w:rsidRDefault="00896B3C" w:rsidP="00A2068D">
            <w:pPr>
              <w:jc w:val="center"/>
              <w:cnfStyle w:val="100000000000" w:firstRow="1" w:lastRow="0" w:firstColumn="0" w:lastColumn="0" w:oddVBand="0" w:evenVBand="0" w:oddHBand="0" w:evenHBand="0" w:firstRowFirstColumn="0" w:firstRowLastColumn="0" w:lastRowFirstColumn="0" w:lastRowLastColumn="0"/>
              <w:rPr>
                <w:rFonts w:ascii="Lato" w:hAnsi="Lato"/>
              </w:rPr>
            </w:pPr>
            <w:r>
              <w:rPr>
                <w:rFonts w:ascii="Lato" w:hAnsi="Lato"/>
              </w:rPr>
              <w:t>Who is responsible</w:t>
            </w:r>
          </w:p>
        </w:tc>
        <w:tc>
          <w:tcPr>
            <w:tcW w:w="2329" w:type="dxa"/>
            <w:tcBorders>
              <w:bottom w:val="none" w:sz="0" w:space="0" w:color="auto"/>
            </w:tcBorders>
          </w:tcPr>
          <w:p w14:paraId="2B25C121" w14:textId="77777777" w:rsidR="00896B3C" w:rsidRPr="009219EA" w:rsidRDefault="00896B3C" w:rsidP="00A2068D">
            <w:pPr>
              <w:jc w:val="center"/>
              <w:cnfStyle w:val="100000000000" w:firstRow="1" w:lastRow="0" w:firstColumn="0" w:lastColumn="0" w:oddVBand="0" w:evenVBand="0" w:oddHBand="0" w:evenHBand="0" w:firstRowFirstColumn="0" w:firstRowLastColumn="0" w:lastRowFirstColumn="0" w:lastRowLastColumn="0"/>
              <w:rPr>
                <w:rFonts w:ascii="Lato" w:hAnsi="Lato"/>
              </w:rPr>
            </w:pPr>
            <w:r>
              <w:rPr>
                <w:rFonts w:ascii="Lato" w:hAnsi="Lato"/>
              </w:rPr>
              <w:t>By when</w:t>
            </w:r>
          </w:p>
        </w:tc>
        <w:tc>
          <w:tcPr>
            <w:tcW w:w="3772" w:type="dxa"/>
            <w:tcBorders>
              <w:bottom w:val="none" w:sz="0" w:space="0" w:color="auto"/>
            </w:tcBorders>
          </w:tcPr>
          <w:p w14:paraId="626EE155" w14:textId="77777777" w:rsidR="00896B3C" w:rsidRPr="009219EA" w:rsidRDefault="00896B3C" w:rsidP="00A2068D">
            <w:pPr>
              <w:jc w:val="center"/>
              <w:cnfStyle w:val="100000000000" w:firstRow="1" w:lastRow="0" w:firstColumn="0" w:lastColumn="0" w:oddVBand="0" w:evenVBand="0" w:oddHBand="0" w:evenHBand="0" w:firstRowFirstColumn="0" w:firstRowLastColumn="0" w:lastRowFirstColumn="0" w:lastRowLastColumn="0"/>
              <w:rPr>
                <w:rFonts w:ascii="Lato" w:hAnsi="Lato"/>
              </w:rPr>
            </w:pPr>
            <w:r>
              <w:rPr>
                <w:rFonts w:ascii="Lato" w:hAnsi="Lato"/>
              </w:rPr>
              <w:t>Who else is involved</w:t>
            </w:r>
          </w:p>
        </w:tc>
      </w:tr>
      <w:tr w:rsidR="00896B3C" w:rsidRPr="009219EA" w14:paraId="37DFD560" w14:textId="77777777" w:rsidTr="00653BA2">
        <w:tc>
          <w:tcPr>
            <w:cnfStyle w:val="001000000000" w:firstRow="0" w:lastRow="0" w:firstColumn="1" w:lastColumn="0" w:oddVBand="0" w:evenVBand="0" w:oddHBand="0" w:evenHBand="0" w:firstRowFirstColumn="0" w:firstRowLastColumn="0" w:lastRowFirstColumn="0" w:lastRowLastColumn="0"/>
            <w:tcW w:w="2092" w:type="dxa"/>
          </w:tcPr>
          <w:p w14:paraId="47788243" w14:textId="77777777" w:rsidR="00896B3C" w:rsidRPr="009219EA" w:rsidRDefault="00896B3C" w:rsidP="00A2068D">
            <w:pPr>
              <w:rPr>
                <w:rFonts w:ascii="Lato" w:hAnsi="Lato"/>
                <w:b w:val="0"/>
                <w:bCs w:val="0"/>
              </w:rPr>
            </w:pPr>
            <w:r>
              <w:rPr>
                <w:rFonts w:ascii="Lato" w:hAnsi="Lato"/>
                <w:b w:val="0"/>
                <w:bCs w:val="0"/>
              </w:rPr>
              <w:t xml:space="preserve">Study tender submissions due </w:t>
            </w:r>
          </w:p>
        </w:tc>
        <w:tc>
          <w:tcPr>
            <w:tcW w:w="1583" w:type="dxa"/>
          </w:tcPr>
          <w:p w14:paraId="752A1376" w14:textId="77777777" w:rsidR="00896B3C" w:rsidRPr="009219EA" w:rsidRDefault="00896B3C" w:rsidP="00A2068D">
            <w:pPr>
              <w:cnfStyle w:val="000000000000" w:firstRow="0" w:lastRow="0" w:firstColumn="0" w:lastColumn="0" w:oddVBand="0" w:evenVBand="0" w:oddHBand="0" w:evenHBand="0" w:firstRowFirstColumn="0" w:firstRowLastColumn="0" w:lastRowFirstColumn="0" w:lastRowLastColumn="0"/>
              <w:rPr>
                <w:rFonts w:ascii="Lato" w:hAnsi="Lato"/>
                <w:color w:val="0070C0"/>
              </w:rPr>
            </w:pPr>
            <w:r>
              <w:rPr>
                <w:rFonts w:ascii="Lato" w:hAnsi="Lato"/>
              </w:rPr>
              <w:t>Save the children</w:t>
            </w:r>
          </w:p>
        </w:tc>
        <w:tc>
          <w:tcPr>
            <w:tcW w:w="2329" w:type="dxa"/>
          </w:tcPr>
          <w:p w14:paraId="6A398EE0" w14:textId="2F043132" w:rsidR="00896B3C" w:rsidRPr="009219EA" w:rsidRDefault="00896B3C" w:rsidP="00A2068D">
            <w:pPr>
              <w:cnfStyle w:val="000000000000" w:firstRow="0" w:lastRow="0" w:firstColumn="0" w:lastColumn="0" w:oddVBand="0" w:evenVBand="0" w:oddHBand="0" w:evenHBand="0" w:firstRowFirstColumn="0" w:firstRowLastColumn="0" w:lastRowFirstColumn="0" w:lastRowLastColumn="0"/>
              <w:rPr>
                <w:rFonts w:ascii="Lato" w:hAnsi="Lato"/>
                <w:color w:val="0070C0"/>
              </w:rPr>
            </w:pPr>
            <w:r>
              <w:rPr>
                <w:rFonts w:ascii="Lato" w:hAnsi="Lato"/>
              </w:rPr>
              <w:t>1</w:t>
            </w:r>
            <w:r w:rsidR="006B1B9A">
              <w:rPr>
                <w:rFonts w:ascii="Lato" w:hAnsi="Lato"/>
              </w:rPr>
              <w:t>0</w:t>
            </w:r>
            <w:r>
              <w:rPr>
                <w:rFonts w:ascii="Lato" w:hAnsi="Lato"/>
              </w:rPr>
              <w:t xml:space="preserve"> days after the advertisement</w:t>
            </w:r>
          </w:p>
        </w:tc>
        <w:tc>
          <w:tcPr>
            <w:tcW w:w="3772" w:type="dxa"/>
          </w:tcPr>
          <w:p w14:paraId="3D2B0EB4" w14:textId="77777777" w:rsidR="00896B3C" w:rsidRPr="00464514" w:rsidRDefault="00896B3C" w:rsidP="00A2068D">
            <w:pPr>
              <w:cnfStyle w:val="000000000000" w:firstRow="0" w:lastRow="0" w:firstColumn="0" w:lastColumn="0" w:oddVBand="0" w:evenVBand="0" w:oddHBand="0" w:evenHBand="0" w:firstRowFirstColumn="0" w:firstRowLastColumn="0" w:lastRowFirstColumn="0" w:lastRowLastColumn="0"/>
              <w:rPr>
                <w:rFonts w:ascii="Lato" w:hAnsi="Lato"/>
              </w:rPr>
            </w:pPr>
            <w:r>
              <w:rPr>
                <w:rFonts w:ascii="Lato" w:hAnsi="Lato"/>
              </w:rPr>
              <w:t>Project Manager, Technical Advisor, MEAL/Procurement representatives</w:t>
            </w:r>
          </w:p>
        </w:tc>
      </w:tr>
      <w:tr w:rsidR="00896B3C" w:rsidRPr="009219EA" w14:paraId="556295D1" w14:textId="77777777" w:rsidTr="00653BA2">
        <w:trPr>
          <w:trHeight w:val="1046"/>
        </w:trPr>
        <w:tc>
          <w:tcPr>
            <w:cnfStyle w:val="001000000000" w:firstRow="0" w:lastRow="0" w:firstColumn="1" w:lastColumn="0" w:oddVBand="0" w:evenVBand="0" w:oddHBand="0" w:evenHBand="0" w:firstRowFirstColumn="0" w:firstRowLastColumn="0" w:lastRowFirstColumn="0" w:lastRowLastColumn="0"/>
            <w:tcW w:w="2092" w:type="dxa"/>
          </w:tcPr>
          <w:p w14:paraId="21099061" w14:textId="77777777" w:rsidR="00896B3C" w:rsidRPr="009219EA" w:rsidRDefault="00896B3C" w:rsidP="00A2068D">
            <w:pPr>
              <w:rPr>
                <w:rFonts w:ascii="Lato" w:hAnsi="Lato"/>
                <w:b w:val="0"/>
                <w:bCs w:val="0"/>
              </w:rPr>
            </w:pPr>
            <w:r>
              <w:rPr>
                <w:rFonts w:ascii="Lato" w:hAnsi="Lato"/>
                <w:b w:val="0"/>
                <w:bCs w:val="0"/>
              </w:rPr>
              <w:t>Tender review and selection of study team</w:t>
            </w:r>
          </w:p>
        </w:tc>
        <w:tc>
          <w:tcPr>
            <w:tcW w:w="1583" w:type="dxa"/>
          </w:tcPr>
          <w:p w14:paraId="06F49E2D" w14:textId="77777777" w:rsidR="00896B3C" w:rsidRPr="009219EA" w:rsidRDefault="00896B3C" w:rsidP="00A2068D">
            <w:pPr>
              <w:cnfStyle w:val="000000000000" w:firstRow="0" w:lastRow="0" w:firstColumn="0" w:lastColumn="0" w:oddVBand="0" w:evenVBand="0" w:oddHBand="0" w:evenHBand="0" w:firstRowFirstColumn="0" w:firstRowLastColumn="0" w:lastRowFirstColumn="0" w:lastRowLastColumn="0"/>
              <w:rPr>
                <w:rFonts w:ascii="Lato" w:hAnsi="Lato"/>
                <w:color w:val="0070C0"/>
              </w:rPr>
            </w:pPr>
            <w:r>
              <w:rPr>
                <w:rFonts w:ascii="Lato" w:hAnsi="Lato"/>
              </w:rPr>
              <w:t>SC tender review panel</w:t>
            </w:r>
          </w:p>
        </w:tc>
        <w:tc>
          <w:tcPr>
            <w:tcW w:w="2329" w:type="dxa"/>
          </w:tcPr>
          <w:p w14:paraId="7164DC04" w14:textId="77777777" w:rsidR="00896B3C" w:rsidRPr="009219EA" w:rsidRDefault="00896B3C" w:rsidP="00A2068D">
            <w:pPr>
              <w:cnfStyle w:val="000000000000" w:firstRow="0" w:lastRow="0" w:firstColumn="0" w:lastColumn="0" w:oddVBand="0" w:evenVBand="0" w:oddHBand="0" w:evenHBand="0" w:firstRowFirstColumn="0" w:firstRowLastColumn="0" w:lastRowFirstColumn="0" w:lastRowLastColumn="0"/>
              <w:rPr>
                <w:rFonts w:ascii="Lato" w:hAnsi="Lato"/>
                <w:color w:val="0070C0"/>
              </w:rPr>
            </w:pPr>
            <w:r>
              <w:rPr>
                <w:rFonts w:ascii="Lato" w:hAnsi="Lato"/>
              </w:rPr>
              <w:t>Within 1 week of submission deadline</w:t>
            </w:r>
          </w:p>
        </w:tc>
        <w:tc>
          <w:tcPr>
            <w:tcW w:w="3772" w:type="dxa"/>
          </w:tcPr>
          <w:p w14:paraId="162CF292" w14:textId="5C4DD545" w:rsidR="00896B3C" w:rsidRPr="00497923" w:rsidRDefault="00896B3C" w:rsidP="00A2068D">
            <w:pPr>
              <w:cnfStyle w:val="000000000000" w:firstRow="0" w:lastRow="0" w:firstColumn="0" w:lastColumn="0" w:oddVBand="0" w:evenVBand="0" w:oddHBand="0" w:evenHBand="0" w:firstRowFirstColumn="0" w:firstRowLastColumn="0" w:lastRowFirstColumn="0" w:lastRowLastColumn="0"/>
              <w:rPr>
                <w:rFonts w:ascii="Lato" w:hAnsi="Lato"/>
              </w:rPr>
            </w:pPr>
            <w:r>
              <w:rPr>
                <w:rFonts w:ascii="Lato" w:hAnsi="Lato"/>
              </w:rPr>
              <w:t>Project Manager, Technical Advisor, MEAL/Procurement representatives</w:t>
            </w:r>
          </w:p>
        </w:tc>
      </w:tr>
      <w:tr w:rsidR="00896B3C" w:rsidRPr="009219EA" w14:paraId="34674D43" w14:textId="77777777" w:rsidTr="00653BA2">
        <w:tc>
          <w:tcPr>
            <w:cnfStyle w:val="001000000000" w:firstRow="0" w:lastRow="0" w:firstColumn="1" w:lastColumn="0" w:oddVBand="0" w:evenVBand="0" w:oddHBand="0" w:evenHBand="0" w:firstRowFirstColumn="0" w:firstRowLastColumn="0" w:lastRowFirstColumn="0" w:lastRowLastColumn="0"/>
            <w:tcW w:w="2092" w:type="dxa"/>
          </w:tcPr>
          <w:p w14:paraId="421A5768" w14:textId="77777777" w:rsidR="00896B3C" w:rsidRPr="009219EA" w:rsidRDefault="00896B3C" w:rsidP="00A2068D">
            <w:pPr>
              <w:rPr>
                <w:rFonts w:ascii="Lato" w:hAnsi="Lato"/>
                <w:b w:val="0"/>
                <w:bCs w:val="0"/>
              </w:rPr>
            </w:pPr>
            <w:r>
              <w:rPr>
                <w:rFonts w:ascii="Lato" w:hAnsi="Lato"/>
                <w:b w:val="0"/>
                <w:bCs w:val="0"/>
              </w:rPr>
              <w:t>Documentation review, desk research</w:t>
            </w:r>
          </w:p>
        </w:tc>
        <w:tc>
          <w:tcPr>
            <w:tcW w:w="1583" w:type="dxa"/>
          </w:tcPr>
          <w:p w14:paraId="0797FA84" w14:textId="77777777" w:rsidR="00896B3C" w:rsidRPr="009219EA" w:rsidRDefault="00896B3C" w:rsidP="00A2068D">
            <w:pPr>
              <w:cnfStyle w:val="000000000000" w:firstRow="0" w:lastRow="0" w:firstColumn="0" w:lastColumn="0" w:oddVBand="0" w:evenVBand="0" w:oddHBand="0" w:evenHBand="0" w:firstRowFirstColumn="0" w:firstRowLastColumn="0" w:lastRowFirstColumn="0" w:lastRowLastColumn="0"/>
              <w:rPr>
                <w:rFonts w:ascii="Lato" w:hAnsi="Lato"/>
              </w:rPr>
            </w:pPr>
            <w:r>
              <w:rPr>
                <w:rFonts w:ascii="Lato" w:hAnsi="Lato"/>
              </w:rPr>
              <w:t>Evaluation team</w:t>
            </w:r>
          </w:p>
        </w:tc>
        <w:tc>
          <w:tcPr>
            <w:tcW w:w="2329" w:type="dxa"/>
          </w:tcPr>
          <w:p w14:paraId="6C72433C" w14:textId="77777777" w:rsidR="00896B3C" w:rsidRPr="009219EA" w:rsidRDefault="00896B3C" w:rsidP="00A2068D">
            <w:pPr>
              <w:cnfStyle w:val="000000000000" w:firstRow="0" w:lastRow="0" w:firstColumn="0" w:lastColumn="0" w:oddVBand="0" w:evenVBand="0" w:oddHBand="0" w:evenHBand="0" w:firstRowFirstColumn="0" w:firstRowLastColumn="0" w:lastRowFirstColumn="0" w:lastRowLastColumn="0"/>
              <w:rPr>
                <w:rFonts w:ascii="Lato" w:hAnsi="Lato"/>
              </w:rPr>
            </w:pPr>
            <w:r>
              <w:rPr>
                <w:rFonts w:ascii="Lato" w:hAnsi="Lato"/>
              </w:rPr>
              <w:t>November/December 2026</w:t>
            </w:r>
          </w:p>
        </w:tc>
        <w:tc>
          <w:tcPr>
            <w:tcW w:w="3772" w:type="dxa"/>
          </w:tcPr>
          <w:p w14:paraId="768A5838" w14:textId="77777777" w:rsidR="00896B3C" w:rsidRPr="009219EA" w:rsidRDefault="00896B3C" w:rsidP="00A2068D">
            <w:pPr>
              <w:cnfStyle w:val="000000000000" w:firstRow="0" w:lastRow="0" w:firstColumn="0" w:lastColumn="0" w:oddVBand="0" w:evenVBand="0" w:oddHBand="0" w:evenHBand="0" w:firstRowFirstColumn="0" w:firstRowLastColumn="0" w:lastRowFirstColumn="0" w:lastRowLastColumn="0"/>
              <w:rPr>
                <w:rFonts w:ascii="Lato" w:hAnsi="Lato"/>
                <w:color w:val="0070C0"/>
              </w:rPr>
            </w:pPr>
            <w:r>
              <w:rPr>
                <w:rFonts w:ascii="Lato" w:hAnsi="Lato"/>
              </w:rPr>
              <w:t>Study Project Manager, Technical Advisor, MEAL team</w:t>
            </w:r>
          </w:p>
        </w:tc>
      </w:tr>
      <w:tr w:rsidR="00896B3C" w:rsidRPr="009219EA" w14:paraId="6DDBCCD9" w14:textId="77777777" w:rsidTr="00653BA2">
        <w:trPr>
          <w:trHeight w:val="936"/>
        </w:trPr>
        <w:tc>
          <w:tcPr>
            <w:cnfStyle w:val="001000000000" w:firstRow="0" w:lastRow="0" w:firstColumn="1" w:lastColumn="0" w:oddVBand="0" w:evenVBand="0" w:oddHBand="0" w:evenHBand="0" w:firstRowFirstColumn="0" w:firstRowLastColumn="0" w:lastRowFirstColumn="0" w:lastRowLastColumn="0"/>
            <w:tcW w:w="2092" w:type="dxa"/>
          </w:tcPr>
          <w:p w14:paraId="7A0BD2FC" w14:textId="77777777" w:rsidR="00896B3C" w:rsidRPr="009219EA" w:rsidRDefault="00896B3C" w:rsidP="00A2068D">
            <w:pPr>
              <w:rPr>
                <w:rFonts w:ascii="Lato" w:hAnsi="Lato"/>
                <w:b w:val="0"/>
                <w:bCs w:val="0"/>
              </w:rPr>
            </w:pPr>
            <w:r>
              <w:rPr>
                <w:rFonts w:ascii="Lato" w:hAnsi="Lato"/>
                <w:b w:val="0"/>
                <w:bCs w:val="0"/>
              </w:rPr>
              <w:t>Consultation</w:t>
            </w:r>
          </w:p>
        </w:tc>
        <w:tc>
          <w:tcPr>
            <w:tcW w:w="1583" w:type="dxa"/>
          </w:tcPr>
          <w:p w14:paraId="32AA10F9" w14:textId="77777777" w:rsidR="00896B3C" w:rsidRPr="009219EA" w:rsidRDefault="00896B3C" w:rsidP="00A2068D">
            <w:pPr>
              <w:cnfStyle w:val="000000000000" w:firstRow="0" w:lastRow="0" w:firstColumn="0" w:lastColumn="0" w:oddVBand="0" w:evenVBand="0" w:oddHBand="0" w:evenHBand="0" w:firstRowFirstColumn="0" w:firstRowLastColumn="0" w:lastRowFirstColumn="0" w:lastRowLastColumn="0"/>
              <w:rPr>
                <w:rFonts w:ascii="Lato" w:hAnsi="Lato"/>
              </w:rPr>
            </w:pPr>
            <w:r>
              <w:rPr>
                <w:rFonts w:ascii="Lato" w:hAnsi="Lato"/>
              </w:rPr>
              <w:t>Evaluation team</w:t>
            </w:r>
          </w:p>
        </w:tc>
        <w:tc>
          <w:tcPr>
            <w:tcW w:w="2329" w:type="dxa"/>
          </w:tcPr>
          <w:p w14:paraId="4159EB03" w14:textId="77777777" w:rsidR="00896B3C" w:rsidRPr="009219EA" w:rsidRDefault="00896B3C" w:rsidP="00A2068D">
            <w:pPr>
              <w:cnfStyle w:val="000000000000" w:firstRow="0" w:lastRow="0" w:firstColumn="0" w:lastColumn="0" w:oddVBand="0" w:evenVBand="0" w:oddHBand="0" w:evenHBand="0" w:firstRowFirstColumn="0" w:firstRowLastColumn="0" w:lastRowFirstColumn="0" w:lastRowLastColumn="0"/>
              <w:rPr>
                <w:rFonts w:ascii="Lato" w:hAnsi="Lato"/>
              </w:rPr>
            </w:pPr>
            <w:r>
              <w:rPr>
                <w:rFonts w:ascii="Lato" w:hAnsi="Lato"/>
              </w:rPr>
              <w:t>November/ December 2026</w:t>
            </w:r>
          </w:p>
        </w:tc>
        <w:tc>
          <w:tcPr>
            <w:tcW w:w="3772" w:type="dxa"/>
          </w:tcPr>
          <w:p w14:paraId="3199A1AA" w14:textId="77777777" w:rsidR="00896B3C" w:rsidRPr="009219EA" w:rsidRDefault="00896B3C" w:rsidP="00A2068D">
            <w:pPr>
              <w:cnfStyle w:val="000000000000" w:firstRow="0" w:lastRow="0" w:firstColumn="0" w:lastColumn="0" w:oddVBand="0" w:evenVBand="0" w:oddHBand="0" w:evenHBand="0" w:firstRowFirstColumn="0" w:firstRowLastColumn="0" w:lastRowFirstColumn="0" w:lastRowLastColumn="0"/>
              <w:rPr>
                <w:rFonts w:ascii="Lato" w:hAnsi="Lato"/>
                <w:color w:val="0070C0"/>
              </w:rPr>
            </w:pPr>
            <w:r>
              <w:rPr>
                <w:rFonts w:ascii="Lato" w:hAnsi="Lato"/>
              </w:rPr>
              <w:t>Project Manager, Technical Advisor, MEAL/Procurement representatives</w:t>
            </w:r>
          </w:p>
        </w:tc>
      </w:tr>
      <w:tr w:rsidR="00896B3C" w:rsidRPr="009219EA" w14:paraId="7C171D11" w14:textId="77777777" w:rsidTr="00653BA2">
        <w:tc>
          <w:tcPr>
            <w:cnfStyle w:val="001000000000" w:firstRow="0" w:lastRow="0" w:firstColumn="1" w:lastColumn="0" w:oddVBand="0" w:evenVBand="0" w:oddHBand="0" w:evenHBand="0" w:firstRowFirstColumn="0" w:firstRowLastColumn="0" w:lastRowFirstColumn="0" w:lastRowLastColumn="0"/>
            <w:tcW w:w="2092" w:type="dxa"/>
          </w:tcPr>
          <w:p w14:paraId="244E95B9" w14:textId="77777777" w:rsidR="00896B3C" w:rsidRPr="009219EA" w:rsidRDefault="00896B3C" w:rsidP="00A2068D">
            <w:pPr>
              <w:rPr>
                <w:rFonts w:ascii="Lato" w:hAnsi="Lato"/>
                <w:bCs w:val="0"/>
              </w:rPr>
            </w:pPr>
            <w:r>
              <w:rPr>
                <w:rFonts w:ascii="Lato" w:hAnsi="Lato"/>
                <w:b w:val="0"/>
                <w:bCs w:val="0"/>
              </w:rPr>
              <w:t>Inception report</w:t>
            </w:r>
          </w:p>
        </w:tc>
        <w:tc>
          <w:tcPr>
            <w:tcW w:w="1583" w:type="dxa"/>
          </w:tcPr>
          <w:p w14:paraId="75D29B77" w14:textId="77777777" w:rsidR="00896B3C" w:rsidRPr="009219EA" w:rsidRDefault="00896B3C" w:rsidP="00A2068D">
            <w:pPr>
              <w:cnfStyle w:val="000000000000" w:firstRow="0" w:lastRow="0" w:firstColumn="0" w:lastColumn="0" w:oddVBand="0" w:evenVBand="0" w:oddHBand="0" w:evenHBand="0" w:firstRowFirstColumn="0" w:firstRowLastColumn="0" w:lastRowFirstColumn="0" w:lastRowLastColumn="0"/>
              <w:rPr>
                <w:rFonts w:ascii="Lato" w:hAnsi="Lato"/>
              </w:rPr>
            </w:pPr>
            <w:r>
              <w:rPr>
                <w:rFonts w:ascii="Lato" w:hAnsi="Lato"/>
              </w:rPr>
              <w:t>Evaluation team</w:t>
            </w:r>
          </w:p>
        </w:tc>
        <w:tc>
          <w:tcPr>
            <w:tcW w:w="2329" w:type="dxa"/>
          </w:tcPr>
          <w:p w14:paraId="2BA32C74" w14:textId="77777777" w:rsidR="00896B3C" w:rsidRPr="009219EA" w:rsidRDefault="00896B3C" w:rsidP="00A2068D">
            <w:pPr>
              <w:cnfStyle w:val="000000000000" w:firstRow="0" w:lastRow="0" w:firstColumn="0" w:lastColumn="0" w:oddVBand="0" w:evenVBand="0" w:oddHBand="0" w:evenHBand="0" w:firstRowFirstColumn="0" w:firstRowLastColumn="0" w:lastRowFirstColumn="0" w:lastRowLastColumn="0"/>
              <w:rPr>
                <w:rFonts w:ascii="Lato" w:hAnsi="Lato"/>
              </w:rPr>
            </w:pPr>
            <w:r>
              <w:rPr>
                <w:rFonts w:ascii="Lato" w:hAnsi="Lato"/>
              </w:rPr>
              <w:t>November/ December 2026</w:t>
            </w:r>
          </w:p>
        </w:tc>
        <w:tc>
          <w:tcPr>
            <w:tcW w:w="3772" w:type="dxa"/>
          </w:tcPr>
          <w:p w14:paraId="2DED1A4F" w14:textId="77777777" w:rsidR="00896B3C" w:rsidRPr="00E93CB0" w:rsidRDefault="00896B3C" w:rsidP="00A2068D">
            <w:pPr>
              <w:cnfStyle w:val="000000000000" w:firstRow="0" w:lastRow="0" w:firstColumn="0" w:lastColumn="0" w:oddVBand="0" w:evenVBand="0" w:oddHBand="0" w:evenHBand="0" w:firstRowFirstColumn="0" w:firstRowLastColumn="0" w:lastRowFirstColumn="0" w:lastRowLastColumn="0"/>
            </w:pPr>
            <w:r>
              <w:rPr>
                <w:rFonts w:ascii="Lato" w:hAnsi="Lato"/>
              </w:rPr>
              <w:t>Study Project Manager, Technical Advisor</w:t>
            </w:r>
          </w:p>
        </w:tc>
      </w:tr>
      <w:tr w:rsidR="00896B3C" w:rsidRPr="009219EA" w14:paraId="1E1382CC" w14:textId="77777777" w:rsidTr="00653BA2">
        <w:tc>
          <w:tcPr>
            <w:cnfStyle w:val="001000000000" w:firstRow="0" w:lastRow="0" w:firstColumn="1" w:lastColumn="0" w:oddVBand="0" w:evenVBand="0" w:oddHBand="0" w:evenHBand="0" w:firstRowFirstColumn="0" w:firstRowLastColumn="0" w:lastRowFirstColumn="0" w:lastRowLastColumn="0"/>
            <w:tcW w:w="2092" w:type="dxa"/>
          </w:tcPr>
          <w:p w14:paraId="1DC3033F" w14:textId="77777777" w:rsidR="00896B3C" w:rsidRPr="009219EA" w:rsidRDefault="00896B3C" w:rsidP="00A2068D">
            <w:pPr>
              <w:rPr>
                <w:rFonts w:ascii="Lato" w:hAnsi="Lato"/>
                <w:b w:val="0"/>
                <w:bCs w:val="0"/>
              </w:rPr>
            </w:pPr>
            <w:r>
              <w:rPr>
                <w:rFonts w:ascii="Lato" w:hAnsi="Lato"/>
                <w:b w:val="0"/>
                <w:bCs w:val="0"/>
              </w:rPr>
              <w:lastRenderedPageBreak/>
              <w:t>Review of inception report</w:t>
            </w:r>
          </w:p>
        </w:tc>
        <w:tc>
          <w:tcPr>
            <w:tcW w:w="1583" w:type="dxa"/>
          </w:tcPr>
          <w:p w14:paraId="5D605B48" w14:textId="77777777" w:rsidR="00896B3C" w:rsidRPr="004F46C2" w:rsidRDefault="00896B3C" w:rsidP="00A2068D">
            <w:pPr>
              <w:cnfStyle w:val="000000000000" w:firstRow="0" w:lastRow="0" w:firstColumn="0" w:lastColumn="0" w:oddVBand="0" w:evenVBand="0" w:oddHBand="0" w:evenHBand="0" w:firstRowFirstColumn="0" w:firstRowLastColumn="0" w:lastRowFirstColumn="0" w:lastRowLastColumn="0"/>
              <w:rPr>
                <w:rFonts w:ascii="Lato" w:hAnsi="Lato"/>
              </w:rPr>
            </w:pPr>
            <w:r>
              <w:rPr>
                <w:rFonts w:ascii="Lato" w:hAnsi="Lato"/>
              </w:rPr>
              <w:t>[SC Study Project Manager]</w:t>
            </w:r>
          </w:p>
        </w:tc>
        <w:tc>
          <w:tcPr>
            <w:tcW w:w="2329" w:type="dxa"/>
          </w:tcPr>
          <w:p w14:paraId="549AB95D" w14:textId="77777777" w:rsidR="00896B3C" w:rsidRPr="009219EA" w:rsidRDefault="00896B3C" w:rsidP="00A2068D">
            <w:pPr>
              <w:cnfStyle w:val="000000000000" w:firstRow="0" w:lastRow="0" w:firstColumn="0" w:lastColumn="0" w:oddVBand="0" w:evenVBand="0" w:oddHBand="0" w:evenHBand="0" w:firstRowFirstColumn="0" w:firstRowLastColumn="0" w:lastRowFirstColumn="0" w:lastRowLastColumn="0"/>
              <w:rPr>
                <w:rFonts w:ascii="Lato" w:hAnsi="Lato"/>
                <w:color w:val="0070C0"/>
              </w:rPr>
            </w:pPr>
            <w:r>
              <w:rPr>
                <w:rFonts w:ascii="Lato" w:hAnsi="Lato"/>
              </w:rPr>
              <w:t>November/ December 2026</w:t>
            </w:r>
          </w:p>
        </w:tc>
        <w:tc>
          <w:tcPr>
            <w:tcW w:w="3772" w:type="dxa"/>
          </w:tcPr>
          <w:p w14:paraId="4EC60751" w14:textId="77777777" w:rsidR="00896B3C" w:rsidRPr="009219EA" w:rsidRDefault="00896B3C" w:rsidP="00A2068D">
            <w:pPr>
              <w:cnfStyle w:val="000000000000" w:firstRow="0" w:lastRow="0" w:firstColumn="0" w:lastColumn="0" w:oddVBand="0" w:evenVBand="0" w:oddHBand="0" w:evenHBand="0" w:firstRowFirstColumn="0" w:firstRowLastColumn="0" w:lastRowFirstColumn="0" w:lastRowLastColumn="0"/>
              <w:rPr>
                <w:rFonts w:ascii="Lato" w:hAnsi="Lato"/>
                <w:color w:val="0070C0"/>
              </w:rPr>
            </w:pPr>
            <w:r>
              <w:rPr>
                <w:rFonts w:ascii="Lato" w:hAnsi="Lato"/>
              </w:rPr>
              <w:t>Study Working Group, Project Manager,</w:t>
            </w:r>
            <w:r>
              <w:rPr>
                <w:rFonts w:ascii="Lato" w:hAnsi="Lato"/>
              </w:rPr>
              <w:br/>
              <w:t>Technical advisor, Regional MEAL Managers, Head of Research and Evaluation - Somalia</w:t>
            </w:r>
          </w:p>
        </w:tc>
      </w:tr>
      <w:tr w:rsidR="00896B3C" w:rsidRPr="009219EA" w14:paraId="4A94D7A8" w14:textId="77777777" w:rsidTr="00653BA2">
        <w:tc>
          <w:tcPr>
            <w:cnfStyle w:val="001000000000" w:firstRow="0" w:lastRow="0" w:firstColumn="1" w:lastColumn="0" w:oddVBand="0" w:evenVBand="0" w:oddHBand="0" w:evenHBand="0" w:firstRowFirstColumn="0" w:firstRowLastColumn="0" w:lastRowFirstColumn="0" w:lastRowLastColumn="0"/>
            <w:tcW w:w="2092" w:type="dxa"/>
          </w:tcPr>
          <w:p w14:paraId="6D8D93D0" w14:textId="77777777" w:rsidR="00896B3C" w:rsidRPr="009219EA" w:rsidRDefault="00896B3C" w:rsidP="00A2068D">
            <w:pPr>
              <w:rPr>
                <w:rFonts w:ascii="Lato" w:hAnsi="Lato"/>
                <w:b w:val="0"/>
                <w:bCs w:val="0"/>
              </w:rPr>
            </w:pPr>
            <w:r>
              <w:rPr>
                <w:rFonts w:ascii="Lato" w:hAnsi="Lato"/>
                <w:b w:val="0"/>
                <w:bCs w:val="0"/>
              </w:rPr>
              <w:t xml:space="preserve">Development of Data collection tools </w:t>
            </w:r>
          </w:p>
        </w:tc>
        <w:tc>
          <w:tcPr>
            <w:tcW w:w="1583" w:type="dxa"/>
          </w:tcPr>
          <w:p w14:paraId="6B6C8C3E" w14:textId="77777777" w:rsidR="00896B3C" w:rsidRPr="009219EA" w:rsidRDefault="00896B3C" w:rsidP="00A2068D">
            <w:pPr>
              <w:cnfStyle w:val="000000000000" w:firstRow="0" w:lastRow="0" w:firstColumn="0" w:lastColumn="0" w:oddVBand="0" w:evenVBand="0" w:oddHBand="0" w:evenHBand="0" w:firstRowFirstColumn="0" w:firstRowLastColumn="0" w:lastRowFirstColumn="0" w:lastRowLastColumn="0"/>
              <w:rPr>
                <w:rFonts w:ascii="Lato" w:hAnsi="Lato"/>
              </w:rPr>
            </w:pPr>
            <w:r>
              <w:rPr>
                <w:rFonts w:ascii="Lato" w:hAnsi="Lato"/>
              </w:rPr>
              <w:t>Evaluation team</w:t>
            </w:r>
          </w:p>
        </w:tc>
        <w:tc>
          <w:tcPr>
            <w:tcW w:w="2329" w:type="dxa"/>
          </w:tcPr>
          <w:p w14:paraId="3E4D2620" w14:textId="77777777" w:rsidR="00896B3C" w:rsidRPr="009219EA" w:rsidRDefault="00896B3C" w:rsidP="00A2068D">
            <w:pPr>
              <w:cnfStyle w:val="000000000000" w:firstRow="0" w:lastRow="0" w:firstColumn="0" w:lastColumn="0" w:oddVBand="0" w:evenVBand="0" w:oddHBand="0" w:evenHBand="0" w:firstRowFirstColumn="0" w:firstRowLastColumn="0" w:lastRowFirstColumn="0" w:lastRowLastColumn="0"/>
              <w:rPr>
                <w:rFonts w:ascii="Lato" w:hAnsi="Lato"/>
              </w:rPr>
            </w:pPr>
            <w:r>
              <w:rPr>
                <w:rFonts w:ascii="Lato" w:hAnsi="Lato"/>
              </w:rPr>
              <w:t>November/ December 2026</w:t>
            </w:r>
          </w:p>
        </w:tc>
        <w:tc>
          <w:tcPr>
            <w:tcW w:w="3772" w:type="dxa"/>
          </w:tcPr>
          <w:p w14:paraId="30BC805A" w14:textId="77777777" w:rsidR="00896B3C" w:rsidRPr="009219EA" w:rsidRDefault="00896B3C" w:rsidP="00A2068D">
            <w:pPr>
              <w:cnfStyle w:val="000000000000" w:firstRow="0" w:lastRow="0" w:firstColumn="0" w:lastColumn="0" w:oddVBand="0" w:evenVBand="0" w:oddHBand="0" w:evenHBand="0" w:firstRowFirstColumn="0" w:firstRowLastColumn="0" w:lastRowFirstColumn="0" w:lastRowLastColumn="0"/>
              <w:rPr>
                <w:rFonts w:ascii="Lato" w:hAnsi="Lato"/>
                <w:color w:val="0070C0"/>
              </w:rPr>
            </w:pPr>
            <w:r>
              <w:rPr>
                <w:rFonts w:ascii="Lato" w:hAnsi="Lato"/>
              </w:rPr>
              <w:t xml:space="preserve">Study Working Group, </w:t>
            </w:r>
            <w:r>
              <w:rPr>
                <w:rFonts w:ascii="Lato" w:hAnsi="Lato"/>
              </w:rPr>
              <w:br/>
              <w:t>Technical advisor</w:t>
            </w:r>
          </w:p>
        </w:tc>
      </w:tr>
      <w:tr w:rsidR="00896B3C" w:rsidRPr="009219EA" w14:paraId="0ED1F94F" w14:textId="77777777" w:rsidTr="00653BA2">
        <w:tc>
          <w:tcPr>
            <w:cnfStyle w:val="001000000000" w:firstRow="0" w:lastRow="0" w:firstColumn="1" w:lastColumn="0" w:oddVBand="0" w:evenVBand="0" w:oddHBand="0" w:evenHBand="0" w:firstRowFirstColumn="0" w:firstRowLastColumn="0" w:lastRowFirstColumn="0" w:lastRowLastColumn="0"/>
            <w:tcW w:w="2092" w:type="dxa"/>
          </w:tcPr>
          <w:p w14:paraId="4B223580" w14:textId="77777777" w:rsidR="00896B3C" w:rsidRPr="009219EA" w:rsidRDefault="00896B3C" w:rsidP="00A2068D">
            <w:pPr>
              <w:rPr>
                <w:rFonts w:ascii="Lato" w:hAnsi="Lato"/>
                <w:bCs w:val="0"/>
              </w:rPr>
            </w:pPr>
            <w:r>
              <w:rPr>
                <w:rFonts w:ascii="Lato" w:hAnsi="Lato"/>
                <w:b w:val="0"/>
                <w:bCs w:val="0"/>
              </w:rPr>
              <w:t>Ethics submission</w:t>
            </w:r>
          </w:p>
        </w:tc>
        <w:tc>
          <w:tcPr>
            <w:tcW w:w="1583" w:type="dxa"/>
          </w:tcPr>
          <w:p w14:paraId="7A6B57CC" w14:textId="77777777" w:rsidR="00896B3C" w:rsidRPr="009219EA" w:rsidRDefault="00896B3C" w:rsidP="00A2068D">
            <w:pPr>
              <w:cnfStyle w:val="000000000000" w:firstRow="0" w:lastRow="0" w:firstColumn="0" w:lastColumn="0" w:oddVBand="0" w:evenVBand="0" w:oddHBand="0" w:evenHBand="0" w:firstRowFirstColumn="0" w:firstRowLastColumn="0" w:lastRowFirstColumn="0" w:lastRowLastColumn="0"/>
              <w:rPr>
                <w:rFonts w:ascii="Lato" w:hAnsi="Lato"/>
              </w:rPr>
            </w:pPr>
            <w:r>
              <w:rPr>
                <w:rFonts w:ascii="Lato" w:hAnsi="Lato"/>
              </w:rPr>
              <w:t>Evaluation team / Save the Children</w:t>
            </w:r>
          </w:p>
        </w:tc>
        <w:tc>
          <w:tcPr>
            <w:tcW w:w="2329" w:type="dxa"/>
          </w:tcPr>
          <w:p w14:paraId="03142752" w14:textId="77777777" w:rsidR="00896B3C" w:rsidRPr="009219EA" w:rsidRDefault="00896B3C" w:rsidP="00A2068D">
            <w:pPr>
              <w:cnfStyle w:val="000000000000" w:firstRow="0" w:lastRow="0" w:firstColumn="0" w:lastColumn="0" w:oddVBand="0" w:evenVBand="0" w:oddHBand="0" w:evenHBand="0" w:firstRowFirstColumn="0" w:firstRowLastColumn="0" w:lastRowFirstColumn="0" w:lastRowLastColumn="0"/>
              <w:rPr>
                <w:rFonts w:ascii="Lato" w:hAnsi="Lato"/>
              </w:rPr>
            </w:pPr>
            <w:r>
              <w:rPr>
                <w:rFonts w:ascii="Lato" w:hAnsi="Lato"/>
              </w:rPr>
              <w:t>If applicable</w:t>
            </w:r>
          </w:p>
        </w:tc>
        <w:tc>
          <w:tcPr>
            <w:tcW w:w="3772" w:type="dxa"/>
          </w:tcPr>
          <w:p w14:paraId="37353228" w14:textId="77777777" w:rsidR="00896B3C" w:rsidRPr="00D7661A" w:rsidRDefault="00896B3C" w:rsidP="00A2068D">
            <w:pPr>
              <w:cnfStyle w:val="000000000000" w:firstRow="0" w:lastRow="0" w:firstColumn="0" w:lastColumn="0" w:oddVBand="0" w:evenVBand="0" w:oddHBand="0" w:evenHBand="0" w:firstRowFirstColumn="0" w:firstRowLastColumn="0" w:lastRowFirstColumn="0" w:lastRowLastColumn="0"/>
              <w:rPr>
                <w:rFonts w:ascii="Lato" w:hAnsi="Lato"/>
              </w:rPr>
            </w:pPr>
            <w:r>
              <w:rPr>
                <w:rFonts w:ascii="Lato" w:hAnsi="Lato"/>
              </w:rPr>
              <w:t>SC study Project Manager</w:t>
            </w:r>
          </w:p>
        </w:tc>
      </w:tr>
      <w:tr w:rsidR="00896B3C" w:rsidRPr="009219EA" w14:paraId="45A4918E" w14:textId="77777777" w:rsidTr="00653BA2">
        <w:tc>
          <w:tcPr>
            <w:cnfStyle w:val="001000000000" w:firstRow="0" w:lastRow="0" w:firstColumn="1" w:lastColumn="0" w:oddVBand="0" w:evenVBand="0" w:oddHBand="0" w:evenHBand="0" w:firstRowFirstColumn="0" w:firstRowLastColumn="0" w:lastRowFirstColumn="0" w:lastRowLastColumn="0"/>
            <w:tcW w:w="2092" w:type="dxa"/>
          </w:tcPr>
          <w:p w14:paraId="28560ED6" w14:textId="77777777" w:rsidR="00896B3C" w:rsidRPr="009219EA" w:rsidRDefault="00896B3C" w:rsidP="00A2068D">
            <w:pPr>
              <w:rPr>
                <w:rFonts w:ascii="Lato" w:hAnsi="Lato"/>
                <w:b w:val="0"/>
                <w:bCs w:val="0"/>
              </w:rPr>
            </w:pPr>
            <w:r>
              <w:rPr>
                <w:rFonts w:ascii="Lato" w:hAnsi="Lato"/>
                <w:b w:val="0"/>
                <w:bCs w:val="0"/>
              </w:rPr>
              <w:t>Logistical arrangements</w:t>
            </w:r>
          </w:p>
        </w:tc>
        <w:tc>
          <w:tcPr>
            <w:tcW w:w="1583" w:type="dxa"/>
          </w:tcPr>
          <w:p w14:paraId="0883F7FE" w14:textId="68D9C17F" w:rsidR="00896B3C" w:rsidRPr="009219EA" w:rsidRDefault="00896B3C" w:rsidP="00A2068D">
            <w:pPr>
              <w:cnfStyle w:val="000000000000" w:firstRow="0" w:lastRow="0" w:firstColumn="0" w:lastColumn="0" w:oddVBand="0" w:evenVBand="0" w:oddHBand="0" w:evenHBand="0" w:firstRowFirstColumn="0" w:firstRowLastColumn="0" w:lastRowFirstColumn="0" w:lastRowLastColumn="0"/>
              <w:rPr>
                <w:rFonts w:ascii="Lato" w:hAnsi="Lato"/>
              </w:rPr>
            </w:pPr>
            <w:r>
              <w:rPr>
                <w:rFonts w:ascii="Lato" w:hAnsi="Lato"/>
              </w:rPr>
              <w:t>Evaluation team</w:t>
            </w:r>
          </w:p>
        </w:tc>
        <w:tc>
          <w:tcPr>
            <w:tcW w:w="2329" w:type="dxa"/>
          </w:tcPr>
          <w:p w14:paraId="49CD935B" w14:textId="77777777" w:rsidR="00896B3C" w:rsidRPr="009219EA" w:rsidRDefault="00896B3C" w:rsidP="00A2068D">
            <w:pPr>
              <w:cnfStyle w:val="000000000000" w:firstRow="0" w:lastRow="0" w:firstColumn="0" w:lastColumn="0" w:oddVBand="0" w:evenVBand="0" w:oddHBand="0" w:evenHBand="0" w:firstRowFirstColumn="0" w:firstRowLastColumn="0" w:lastRowFirstColumn="0" w:lastRowLastColumn="0"/>
              <w:rPr>
                <w:rFonts w:ascii="Lato" w:hAnsi="Lato"/>
              </w:rPr>
            </w:pPr>
            <w:r>
              <w:rPr>
                <w:rFonts w:ascii="Lato" w:hAnsi="Lato"/>
              </w:rPr>
              <w:t>Before data collection</w:t>
            </w:r>
          </w:p>
        </w:tc>
        <w:tc>
          <w:tcPr>
            <w:tcW w:w="3772" w:type="dxa"/>
          </w:tcPr>
          <w:p w14:paraId="6E9AD9DB" w14:textId="77777777" w:rsidR="00896B3C" w:rsidRPr="009219EA" w:rsidRDefault="00896B3C" w:rsidP="00A2068D">
            <w:pPr>
              <w:cnfStyle w:val="000000000000" w:firstRow="0" w:lastRow="0" w:firstColumn="0" w:lastColumn="0" w:oddVBand="0" w:evenVBand="0" w:oddHBand="0" w:evenHBand="0" w:firstRowFirstColumn="0" w:firstRowLastColumn="0" w:lastRowFirstColumn="0" w:lastRowLastColumn="0"/>
              <w:rPr>
                <w:rFonts w:ascii="Lato" w:hAnsi="Lato"/>
                <w:color w:val="0070C0"/>
              </w:rPr>
            </w:pPr>
            <w:r>
              <w:rPr>
                <w:rFonts w:ascii="Lato" w:hAnsi="Lato"/>
              </w:rPr>
              <w:t>SC Logistical support</w:t>
            </w:r>
          </w:p>
        </w:tc>
      </w:tr>
      <w:tr w:rsidR="00896B3C" w:rsidRPr="009219EA" w14:paraId="13BF9503" w14:textId="77777777" w:rsidTr="00653BA2">
        <w:trPr>
          <w:trHeight w:val="1529"/>
        </w:trPr>
        <w:tc>
          <w:tcPr>
            <w:cnfStyle w:val="001000000000" w:firstRow="0" w:lastRow="0" w:firstColumn="1" w:lastColumn="0" w:oddVBand="0" w:evenVBand="0" w:oddHBand="0" w:evenHBand="0" w:firstRowFirstColumn="0" w:firstRowLastColumn="0" w:lastRowFirstColumn="0" w:lastRowLastColumn="0"/>
            <w:tcW w:w="2092" w:type="dxa"/>
          </w:tcPr>
          <w:p w14:paraId="5570DD1C" w14:textId="77777777" w:rsidR="00896B3C" w:rsidRPr="009219EA" w:rsidRDefault="00896B3C" w:rsidP="00A2068D">
            <w:pPr>
              <w:rPr>
                <w:rFonts w:ascii="Lato" w:hAnsi="Lato"/>
                <w:b w:val="0"/>
                <w:bCs w:val="0"/>
              </w:rPr>
            </w:pPr>
            <w:r>
              <w:rPr>
                <w:rFonts w:ascii="Lato" w:hAnsi="Lato"/>
                <w:b w:val="0"/>
                <w:bCs w:val="0"/>
              </w:rPr>
              <w:t>Data collection</w:t>
            </w:r>
          </w:p>
        </w:tc>
        <w:tc>
          <w:tcPr>
            <w:tcW w:w="1583" w:type="dxa"/>
          </w:tcPr>
          <w:p w14:paraId="65DF63EB" w14:textId="77777777" w:rsidR="00896B3C" w:rsidRPr="009219EA" w:rsidRDefault="00896B3C" w:rsidP="00A2068D">
            <w:pPr>
              <w:cnfStyle w:val="000000000000" w:firstRow="0" w:lastRow="0" w:firstColumn="0" w:lastColumn="0" w:oddVBand="0" w:evenVBand="0" w:oddHBand="0" w:evenHBand="0" w:firstRowFirstColumn="0" w:firstRowLastColumn="0" w:lastRowFirstColumn="0" w:lastRowLastColumn="0"/>
              <w:rPr>
                <w:rFonts w:ascii="Lato" w:hAnsi="Lato"/>
              </w:rPr>
            </w:pPr>
            <w:r>
              <w:rPr>
                <w:rFonts w:ascii="Lato" w:hAnsi="Lato"/>
              </w:rPr>
              <w:t>Evaluation team / Save the Children enumerators as required</w:t>
            </w:r>
          </w:p>
        </w:tc>
        <w:tc>
          <w:tcPr>
            <w:tcW w:w="2329" w:type="dxa"/>
          </w:tcPr>
          <w:p w14:paraId="46092C07" w14:textId="77777777" w:rsidR="00896B3C" w:rsidRPr="009219EA" w:rsidRDefault="00896B3C" w:rsidP="00A2068D">
            <w:pPr>
              <w:cnfStyle w:val="000000000000" w:firstRow="0" w:lastRow="0" w:firstColumn="0" w:lastColumn="0" w:oddVBand="0" w:evenVBand="0" w:oddHBand="0" w:evenHBand="0" w:firstRowFirstColumn="0" w:firstRowLastColumn="0" w:lastRowFirstColumn="0" w:lastRowLastColumn="0"/>
              <w:rPr>
                <w:rFonts w:ascii="Lato" w:hAnsi="Lato"/>
              </w:rPr>
            </w:pPr>
            <w:r>
              <w:rPr>
                <w:rFonts w:ascii="Lato" w:hAnsi="Lato"/>
              </w:rPr>
              <w:t>November–December 2026</w:t>
            </w:r>
          </w:p>
        </w:tc>
        <w:tc>
          <w:tcPr>
            <w:tcW w:w="3772" w:type="dxa"/>
          </w:tcPr>
          <w:p w14:paraId="68EAD378" w14:textId="77777777" w:rsidR="00896B3C" w:rsidRPr="009219EA" w:rsidRDefault="00896B3C" w:rsidP="00A2068D">
            <w:pPr>
              <w:cnfStyle w:val="000000000000" w:firstRow="0" w:lastRow="0" w:firstColumn="0" w:lastColumn="0" w:oddVBand="0" w:evenVBand="0" w:oddHBand="0" w:evenHBand="0" w:firstRowFirstColumn="0" w:firstRowLastColumn="0" w:lastRowFirstColumn="0" w:lastRowLastColumn="0"/>
              <w:rPr>
                <w:rFonts w:ascii="Lato" w:hAnsi="Lato"/>
                <w:color w:val="0070C0"/>
              </w:rPr>
            </w:pPr>
            <w:r>
              <w:rPr>
                <w:rFonts w:ascii="Lato" w:hAnsi="Lato"/>
              </w:rPr>
              <w:t>SC enumerators</w:t>
            </w:r>
          </w:p>
        </w:tc>
      </w:tr>
      <w:tr w:rsidR="00896B3C" w:rsidRPr="009219EA" w14:paraId="7E540A1E" w14:textId="77777777" w:rsidTr="00653BA2">
        <w:tc>
          <w:tcPr>
            <w:cnfStyle w:val="001000000000" w:firstRow="0" w:lastRow="0" w:firstColumn="1" w:lastColumn="0" w:oddVBand="0" w:evenVBand="0" w:oddHBand="0" w:evenHBand="0" w:firstRowFirstColumn="0" w:firstRowLastColumn="0" w:lastRowFirstColumn="0" w:lastRowLastColumn="0"/>
            <w:tcW w:w="2092" w:type="dxa"/>
          </w:tcPr>
          <w:p w14:paraId="37C45594" w14:textId="77777777" w:rsidR="00896B3C" w:rsidRPr="009219EA" w:rsidRDefault="00896B3C" w:rsidP="00A2068D">
            <w:pPr>
              <w:rPr>
                <w:rFonts w:ascii="Lato" w:hAnsi="Lato"/>
                <w:b w:val="0"/>
                <w:bCs w:val="0"/>
              </w:rPr>
            </w:pPr>
            <w:r>
              <w:rPr>
                <w:rFonts w:ascii="Lato" w:hAnsi="Lato"/>
                <w:b w:val="0"/>
                <w:bCs w:val="0"/>
              </w:rPr>
              <w:t>Data management and analysis (coding, transcriptions, data cleaning, integration and analysis)</w:t>
            </w:r>
          </w:p>
        </w:tc>
        <w:tc>
          <w:tcPr>
            <w:tcW w:w="1583" w:type="dxa"/>
          </w:tcPr>
          <w:p w14:paraId="0213DF2B" w14:textId="77777777" w:rsidR="00896B3C" w:rsidRPr="009219EA" w:rsidRDefault="00896B3C" w:rsidP="00A2068D">
            <w:pPr>
              <w:cnfStyle w:val="000000000000" w:firstRow="0" w:lastRow="0" w:firstColumn="0" w:lastColumn="0" w:oddVBand="0" w:evenVBand="0" w:oddHBand="0" w:evenHBand="0" w:firstRowFirstColumn="0" w:firstRowLastColumn="0" w:lastRowFirstColumn="0" w:lastRowLastColumn="0"/>
              <w:rPr>
                <w:rFonts w:ascii="Lato" w:hAnsi="Lato"/>
              </w:rPr>
            </w:pPr>
            <w:r>
              <w:rPr>
                <w:rFonts w:ascii="Lato" w:hAnsi="Lato"/>
              </w:rPr>
              <w:t>Evaluation team</w:t>
            </w:r>
          </w:p>
        </w:tc>
        <w:tc>
          <w:tcPr>
            <w:tcW w:w="2329" w:type="dxa"/>
          </w:tcPr>
          <w:p w14:paraId="4F652446" w14:textId="77777777" w:rsidR="00896B3C" w:rsidRPr="009219EA" w:rsidRDefault="00896B3C" w:rsidP="00A2068D">
            <w:pPr>
              <w:cnfStyle w:val="000000000000" w:firstRow="0" w:lastRow="0" w:firstColumn="0" w:lastColumn="0" w:oddVBand="0" w:evenVBand="0" w:oddHBand="0" w:evenHBand="0" w:firstRowFirstColumn="0" w:firstRowLastColumn="0" w:lastRowFirstColumn="0" w:lastRowLastColumn="0"/>
              <w:rPr>
                <w:rFonts w:ascii="Lato" w:hAnsi="Lato"/>
              </w:rPr>
            </w:pPr>
            <w:r>
              <w:rPr>
                <w:rFonts w:ascii="Lato" w:hAnsi="Lato"/>
              </w:rPr>
              <w:t>November–December 2026</w:t>
            </w:r>
          </w:p>
        </w:tc>
        <w:tc>
          <w:tcPr>
            <w:tcW w:w="3772" w:type="dxa"/>
          </w:tcPr>
          <w:p w14:paraId="762D7F59" w14:textId="77777777" w:rsidR="00896B3C" w:rsidRPr="00C32205" w:rsidRDefault="00896B3C" w:rsidP="00A2068D">
            <w:pPr>
              <w:cnfStyle w:val="000000000000" w:firstRow="0" w:lastRow="0" w:firstColumn="0" w:lastColumn="0" w:oddVBand="0" w:evenVBand="0" w:oddHBand="0" w:evenHBand="0" w:firstRowFirstColumn="0" w:firstRowLastColumn="0" w:lastRowFirstColumn="0" w:lastRowLastColumn="0"/>
              <w:rPr>
                <w:rFonts w:ascii="Lato" w:hAnsi="Lato"/>
              </w:rPr>
            </w:pPr>
            <w:r>
              <w:rPr>
                <w:rFonts w:ascii="Lato" w:hAnsi="Lato"/>
              </w:rPr>
              <w:t>MEAL Team, Technical Advisor as required</w:t>
            </w:r>
          </w:p>
          <w:p w14:paraId="4A7B7C15" w14:textId="77777777" w:rsidR="00896B3C" w:rsidRPr="009219EA" w:rsidRDefault="00896B3C" w:rsidP="00A2068D">
            <w:pPr>
              <w:cnfStyle w:val="000000000000" w:firstRow="0" w:lastRow="0" w:firstColumn="0" w:lastColumn="0" w:oddVBand="0" w:evenVBand="0" w:oddHBand="0" w:evenHBand="0" w:firstRowFirstColumn="0" w:firstRowLastColumn="0" w:lastRowFirstColumn="0" w:lastRowLastColumn="0"/>
              <w:rPr>
                <w:rFonts w:ascii="Lato" w:hAnsi="Lato"/>
                <w:color w:val="0070C0"/>
              </w:rPr>
            </w:pPr>
          </w:p>
        </w:tc>
      </w:tr>
      <w:tr w:rsidR="00896B3C" w:rsidRPr="009219EA" w14:paraId="243C68AD" w14:textId="77777777" w:rsidTr="00653BA2">
        <w:trPr>
          <w:trHeight w:val="1856"/>
        </w:trPr>
        <w:tc>
          <w:tcPr>
            <w:cnfStyle w:val="001000000000" w:firstRow="0" w:lastRow="0" w:firstColumn="1" w:lastColumn="0" w:oddVBand="0" w:evenVBand="0" w:oddHBand="0" w:evenHBand="0" w:firstRowFirstColumn="0" w:firstRowLastColumn="0" w:lastRowFirstColumn="0" w:lastRowLastColumn="0"/>
            <w:tcW w:w="2092" w:type="dxa"/>
          </w:tcPr>
          <w:p w14:paraId="79150E97" w14:textId="77777777" w:rsidR="00896B3C" w:rsidRPr="009219EA" w:rsidRDefault="00896B3C" w:rsidP="00A2068D">
            <w:pPr>
              <w:rPr>
                <w:rFonts w:ascii="Lato" w:hAnsi="Lato"/>
                <w:bCs w:val="0"/>
              </w:rPr>
            </w:pPr>
            <w:r>
              <w:rPr>
                <w:rFonts w:ascii="Lato" w:hAnsi="Lato"/>
                <w:b w:val="0"/>
                <w:bCs w:val="0"/>
              </w:rPr>
              <w:t xml:space="preserve">First draft of the Final Evaluation Report </w:t>
            </w:r>
          </w:p>
        </w:tc>
        <w:tc>
          <w:tcPr>
            <w:tcW w:w="1583" w:type="dxa"/>
          </w:tcPr>
          <w:p w14:paraId="37DDB410" w14:textId="77777777" w:rsidR="00896B3C" w:rsidRPr="009219EA" w:rsidRDefault="00896B3C" w:rsidP="00A2068D">
            <w:pPr>
              <w:cnfStyle w:val="000000000000" w:firstRow="0" w:lastRow="0" w:firstColumn="0" w:lastColumn="0" w:oddVBand="0" w:evenVBand="0" w:oddHBand="0" w:evenHBand="0" w:firstRowFirstColumn="0" w:firstRowLastColumn="0" w:lastRowFirstColumn="0" w:lastRowLastColumn="0"/>
              <w:rPr>
                <w:rFonts w:ascii="Lato" w:hAnsi="Lato"/>
              </w:rPr>
            </w:pPr>
            <w:r>
              <w:rPr>
                <w:rFonts w:ascii="Lato" w:hAnsi="Lato"/>
              </w:rPr>
              <w:t>Evaluation team</w:t>
            </w:r>
          </w:p>
        </w:tc>
        <w:tc>
          <w:tcPr>
            <w:tcW w:w="2329" w:type="dxa"/>
          </w:tcPr>
          <w:p w14:paraId="4F51915E" w14:textId="77777777" w:rsidR="00896B3C" w:rsidRPr="009219EA" w:rsidRDefault="00896B3C" w:rsidP="00A2068D">
            <w:pPr>
              <w:cnfStyle w:val="000000000000" w:firstRow="0" w:lastRow="0" w:firstColumn="0" w:lastColumn="0" w:oddVBand="0" w:evenVBand="0" w:oddHBand="0" w:evenHBand="0" w:firstRowFirstColumn="0" w:firstRowLastColumn="0" w:lastRowFirstColumn="0" w:lastRowLastColumn="0"/>
              <w:rPr>
                <w:rFonts w:ascii="Lato" w:hAnsi="Lato"/>
              </w:rPr>
            </w:pPr>
            <w:r>
              <w:rPr>
                <w:rFonts w:ascii="Lato" w:hAnsi="Lato"/>
              </w:rPr>
              <w:t>December 2026</w:t>
            </w:r>
          </w:p>
        </w:tc>
        <w:tc>
          <w:tcPr>
            <w:tcW w:w="3772" w:type="dxa"/>
          </w:tcPr>
          <w:p w14:paraId="0742AEE6" w14:textId="77777777" w:rsidR="00896B3C" w:rsidRPr="009219EA" w:rsidRDefault="00896B3C" w:rsidP="00A2068D">
            <w:pPr>
              <w:cnfStyle w:val="000000000000" w:firstRow="0" w:lastRow="0" w:firstColumn="0" w:lastColumn="0" w:oddVBand="0" w:evenVBand="0" w:oddHBand="0" w:evenHBand="0" w:firstRowFirstColumn="0" w:firstRowLastColumn="0" w:lastRowFirstColumn="0" w:lastRowLastColumn="0"/>
              <w:rPr>
                <w:rFonts w:ascii="Lato" w:hAnsi="Lato"/>
                <w:color w:val="0070C0"/>
              </w:rPr>
            </w:pPr>
            <w:r>
              <w:rPr>
                <w:rFonts w:ascii="Lato" w:hAnsi="Lato"/>
              </w:rPr>
              <w:t>Study Working Group, SC Project Manager,</w:t>
            </w:r>
            <w:r>
              <w:rPr>
                <w:rFonts w:ascii="Lato" w:hAnsi="Lato"/>
              </w:rPr>
              <w:br/>
              <w:t>Technical advisor, Regional MEAL Managers, Head of Research and Evaluation - Somalia</w:t>
            </w:r>
          </w:p>
        </w:tc>
      </w:tr>
      <w:tr w:rsidR="00896B3C" w:rsidRPr="009219EA" w14:paraId="14B251DF" w14:textId="77777777" w:rsidTr="00653BA2">
        <w:tc>
          <w:tcPr>
            <w:cnfStyle w:val="001000000000" w:firstRow="0" w:lastRow="0" w:firstColumn="1" w:lastColumn="0" w:oddVBand="0" w:evenVBand="0" w:oddHBand="0" w:evenHBand="0" w:firstRowFirstColumn="0" w:firstRowLastColumn="0" w:lastRowFirstColumn="0" w:lastRowLastColumn="0"/>
            <w:tcW w:w="2092" w:type="dxa"/>
          </w:tcPr>
          <w:p w14:paraId="3C887463" w14:textId="77777777" w:rsidR="00896B3C" w:rsidRPr="009219EA" w:rsidRDefault="00896B3C" w:rsidP="00A2068D">
            <w:pPr>
              <w:rPr>
                <w:rFonts w:ascii="Lato" w:hAnsi="Lato"/>
                <w:b w:val="0"/>
                <w:bCs w:val="0"/>
              </w:rPr>
            </w:pPr>
            <w:r>
              <w:rPr>
                <w:rFonts w:ascii="Lato" w:hAnsi="Lato"/>
                <w:b w:val="0"/>
                <w:bCs w:val="0"/>
              </w:rPr>
              <w:t>Review of first draft report</w:t>
            </w:r>
          </w:p>
        </w:tc>
        <w:tc>
          <w:tcPr>
            <w:tcW w:w="1583" w:type="dxa"/>
          </w:tcPr>
          <w:p w14:paraId="59E5D500" w14:textId="77777777" w:rsidR="00896B3C" w:rsidRPr="009219EA" w:rsidRDefault="00896B3C" w:rsidP="00A2068D">
            <w:pPr>
              <w:cnfStyle w:val="000000000000" w:firstRow="0" w:lastRow="0" w:firstColumn="0" w:lastColumn="0" w:oddVBand="0" w:evenVBand="0" w:oddHBand="0" w:evenHBand="0" w:firstRowFirstColumn="0" w:firstRowLastColumn="0" w:lastRowFirstColumn="0" w:lastRowLastColumn="0"/>
              <w:rPr>
                <w:rFonts w:ascii="Lato" w:hAnsi="Lato"/>
              </w:rPr>
            </w:pPr>
            <w:r>
              <w:rPr>
                <w:rFonts w:ascii="Lato" w:hAnsi="Lato"/>
              </w:rPr>
              <w:t>Save the Children</w:t>
            </w:r>
          </w:p>
        </w:tc>
        <w:tc>
          <w:tcPr>
            <w:tcW w:w="2329" w:type="dxa"/>
          </w:tcPr>
          <w:p w14:paraId="61295570" w14:textId="77777777" w:rsidR="00896B3C" w:rsidRPr="009219EA" w:rsidRDefault="00896B3C" w:rsidP="00A2068D">
            <w:pPr>
              <w:cnfStyle w:val="000000000000" w:firstRow="0" w:lastRow="0" w:firstColumn="0" w:lastColumn="0" w:oddVBand="0" w:evenVBand="0" w:oddHBand="0" w:evenHBand="0" w:firstRowFirstColumn="0" w:firstRowLastColumn="0" w:lastRowFirstColumn="0" w:lastRowLastColumn="0"/>
              <w:rPr>
                <w:rFonts w:ascii="Lato" w:hAnsi="Lato"/>
              </w:rPr>
            </w:pPr>
            <w:r>
              <w:rPr>
                <w:rFonts w:ascii="Lato" w:hAnsi="Lato"/>
              </w:rPr>
              <w:t>December 2026</w:t>
            </w:r>
          </w:p>
        </w:tc>
        <w:tc>
          <w:tcPr>
            <w:tcW w:w="3772" w:type="dxa"/>
          </w:tcPr>
          <w:p w14:paraId="09BF8DDF" w14:textId="77777777" w:rsidR="00896B3C" w:rsidRPr="009219EA" w:rsidRDefault="00896B3C" w:rsidP="00A2068D">
            <w:pPr>
              <w:cnfStyle w:val="000000000000" w:firstRow="0" w:lastRow="0" w:firstColumn="0" w:lastColumn="0" w:oddVBand="0" w:evenVBand="0" w:oddHBand="0" w:evenHBand="0" w:firstRowFirstColumn="0" w:firstRowLastColumn="0" w:lastRowFirstColumn="0" w:lastRowLastColumn="0"/>
              <w:rPr>
                <w:rFonts w:ascii="Lato" w:hAnsi="Lato"/>
                <w:color w:val="0070C0"/>
              </w:rPr>
            </w:pPr>
            <w:r>
              <w:rPr>
                <w:rFonts w:ascii="Lato" w:hAnsi="Lato"/>
              </w:rPr>
              <w:t>Study Working Group, SC Project Manager,</w:t>
            </w:r>
            <w:r>
              <w:rPr>
                <w:rFonts w:ascii="Lato" w:hAnsi="Lato"/>
              </w:rPr>
              <w:br/>
              <w:t>Technical advisor, Regional MEAL Managers, Head of Research and Evaluation - Somalia</w:t>
            </w:r>
          </w:p>
        </w:tc>
      </w:tr>
      <w:tr w:rsidR="00896B3C" w:rsidRPr="009219EA" w14:paraId="7CB725BE" w14:textId="77777777" w:rsidTr="00653BA2">
        <w:tc>
          <w:tcPr>
            <w:cnfStyle w:val="001000000000" w:firstRow="0" w:lastRow="0" w:firstColumn="1" w:lastColumn="0" w:oddVBand="0" w:evenVBand="0" w:oddHBand="0" w:evenHBand="0" w:firstRowFirstColumn="0" w:firstRowLastColumn="0" w:lastRowFirstColumn="0" w:lastRowLastColumn="0"/>
            <w:tcW w:w="2092" w:type="dxa"/>
          </w:tcPr>
          <w:p w14:paraId="17FB91C9" w14:textId="77777777" w:rsidR="00896B3C" w:rsidRPr="009219EA" w:rsidRDefault="00896B3C" w:rsidP="00A2068D">
            <w:pPr>
              <w:rPr>
                <w:rFonts w:ascii="Lato" w:hAnsi="Lato"/>
                <w:b w:val="0"/>
                <w:bCs w:val="0"/>
              </w:rPr>
            </w:pPr>
            <w:r>
              <w:rPr>
                <w:rFonts w:ascii="Lato" w:hAnsi="Lato"/>
                <w:b w:val="0"/>
                <w:bCs w:val="0"/>
              </w:rPr>
              <w:t xml:space="preserve">Meeting with evaluators and </w:t>
            </w:r>
            <w:r>
              <w:rPr>
                <w:rFonts w:ascii="Lato" w:hAnsi="Lato"/>
                <w:b w:val="0"/>
                <w:bCs w:val="0"/>
              </w:rPr>
              <w:lastRenderedPageBreak/>
              <w:t>evaluation team to finalize the report</w:t>
            </w:r>
          </w:p>
        </w:tc>
        <w:tc>
          <w:tcPr>
            <w:tcW w:w="1583" w:type="dxa"/>
          </w:tcPr>
          <w:p w14:paraId="29148138" w14:textId="77777777" w:rsidR="00896B3C" w:rsidRPr="009219EA" w:rsidRDefault="00896B3C" w:rsidP="00A2068D">
            <w:pPr>
              <w:cnfStyle w:val="000000000000" w:firstRow="0" w:lastRow="0" w:firstColumn="0" w:lastColumn="0" w:oddVBand="0" w:evenVBand="0" w:oddHBand="0" w:evenHBand="0" w:firstRowFirstColumn="0" w:firstRowLastColumn="0" w:lastRowFirstColumn="0" w:lastRowLastColumn="0"/>
              <w:rPr>
                <w:rFonts w:ascii="Lato" w:hAnsi="Lato"/>
              </w:rPr>
            </w:pPr>
            <w:r>
              <w:rPr>
                <w:rFonts w:ascii="Lato" w:hAnsi="Lato"/>
              </w:rPr>
              <w:lastRenderedPageBreak/>
              <w:t xml:space="preserve">Save the Children / </w:t>
            </w:r>
            <w:r>
              <w:rPr>
                <w:rFonts w:ascii="Lato" w:hAnsi="Lato"/>
              </w:rPr>
              <w:lastRenderedPageBreak/>
              <w:t>Evaluation team</w:t>
            </w:r>
          </w:p>
        </w:tc>
        <w:tc>
          <w:tcPr>
            <w:tcW w:w="2329" w:type="dxa"/>
          </w:tcPr>
          <w:p w14:paraId="12AE19D6" w14:textId="77777777" w:rsidR="00896B3C" w:rsidRPr="009219EA" w:rsidRDefault="00896B3C" w:rsidP="00A2068D">
            <w:pPr>
              <w:cnfStyle w:val="000000000000" w:firstRow="0" w:lastRow="0" w:firstColumn="0" w:lastColumn="0" w:oddVBand="0" w:evenVBand="0" w:oddHBand="0" w:evenHBand="0" w:firstRowFirstColumn="0" w:firstRowLastColumn="0" w:lastRowFirstColumn="0" w:lastRowLastColumn="0"/>
              <w:rPr>
                <w:rFonts w:ascii="Lato" w:hAnsi="Lato"/>
              </w:rPr>
            </w:pPr>
            <w:r>
              <w:rPr>
                <w:rFonts w:ascii="Lato" w:hAnsi="Lato"/>
              </w:rPr>
              <w:lastRenderedPageBreak/>
              <w:t>December 2026</w:t>
            </w:r>
          </w:p>
        </w:tc>
        <w:tc>
          <w:tcPr>
            <w:tcW w:w="3772" w:type="dxa"/>
          </w:tcPr>
          <w:p w14:paraId="3C21EE13" w14:textId="77777777" w:rsidR="00896B3C" w:rsidRPr="009219EA" w:rsidRDefault="00896B3C" w:rsidP="00A2068D">
            <w:pPr>
              <w:cnfStyle w:val="000000000000" w:firstRow="0" w:lastRow="0" w:firstColumn="0" w:lastColumn="0" w:oddVBand="0" w:evenVBand="0" w:oddHBand="0" w:evenHBand="0" w:firstRowFirstColumn="0" w:firstRowLastColumn="0" w:lastRowFirstColumn="0" w:lastRowLastColumn="0"/>
              <w:rPr>
                <w:rFonts w:ascii="Lato" w:hAnsi="Lato"/>
                <w:color w:val="0070C0"/>
              </w:rPr>
            </w:pPr>
            <w:r>
              <w:rPr>
                <w:rFonts w:ascii="Lato" w:hAnsi="Lato"/>
              </w:rPr>
              <w:t>Study Working Group</w:t>
            </w:r>
          </w:p>
        </w:tc>
      </w:tr>
      <w:tr w:rsidR="00896B3C" w:rsidRPr="009219EA" w14:paraId="0F8A0B5D" w14:textId="77777777" w:rsidTr="00653BA2">
        <w:tc>
          <w:tcPr>
            <w:cnfStyle w:val="001000000000" w:firstRow="0" w:lastRow="0" w:firstColumn="1" w:lastColumn="0" w:oddVBand="0" w:evenVBand="0" w:oddHBand="0" w:evenHBand="0" w:firstRowFirstColumn="0" w:firstRowLastColumn="0" w:lastRowFirstColumn="0" w:lastRowLastColumn="0"/>
            <w:tcW w:w="2092" w:type="dxa"/>
          </w:tcPr>
          <w:p w14:paraId="192FD7DF" w14:textId="77777777" w:rsidR="00896B3C" w:rsidRPr="009219EA" w:rsidRDefault="00896B3C" w:rsidP="00A2068D">
            <w:pPr>
              <w:rPr>
                <w:rFonts w:ascii="Lato" w:hAnsi="Lato"/>
                <w:b w:val="0"/>
                <w:bCs w:val="0"/>
              </w:rPr>
            </w:pPr>
            <w:r>
              <w:rPr>
                <w:rFonts w:ascii="Lato" w:hAnsi="Lato"/>
                <w:b w:val="0"/>
                <w:bCs w:val="0"/>
              </w:rPr>
              <w:t xml:space="preserve">Validation of study findings and recommendations </w:t>
            </w:r>
          </w:p>
        </w:tc>
        <w:tc>
          <w:tcPr>
            <w:tcW w:w="1583" w:type="dxa"/>
          </w:tcPr>
          <w:p w14:paraId="5B794493" w14:textId="77777777" w:rsidR="00896B3C" w:rsidRPr="009219EA" w:rsidRDefault="00896B3C" w:rsidP="00A2068D">
            <w:pPr>
              <w:cnfStyle w:val="000000000000" w:firstRow="0" w:lastRow="0" w:firstColumn="0" w:lastColumn="0" w:oddVBand="0" w:evenVBand="0" w:oddHBand="0" w:evenHBand="0" w:firstRowFirstColumn="0" w:firstRowLastColumn="0" w:lastRowFirstColumn="0" w:lastRowLastColumn="0"/>
              <w:rPr>
                <w:rFonts w:ascii="Lato" w:hAnsi="Lato"/>
              </w:rPr>
            </w:pPr>
            <w:r>
              <w:rPr>
                <w:rFonts w:ascii="Lato" w:hAnsi="Lato"/>
              </w:rPr>
              <w:t>Save the Children / relevant stakeholders</w:t>
            </w:r>
          </w:p>
        </w:tc>
        <w:tc>
          <w:tcPr>
            <w:tcW w:w="2329" w:type="dxa"/>
          </w:tcPr>
          <w:p w14:paraId="5648AEF1" w14:textId="77777777" w:rsidR="00896B3C" w:rsidRPr="009219EA" w:rsidRDefault="00896B3C" w:rsidP="00A2068D">
            <w:pPr>
              <w:cnfStyle w:val="000000000000" w:firstRow="0" w:lastRow="0" w:firstColumn="0" w:lastColumn="0" w:oddVBand="0" w:evenVBand="0" w:oddHBand="0" w:evenHBand="0" w:firstRowFirstColumn="0" w:firstRowLastColumn="0" w:lastRowFirstColumn="0" w:lastRowLastColumn="0"/>
              <w:rPr>
                <w:rFonts w:ascii="Lato" w:hAnsi="Lato"/>
              </w:rPr>
            </w:pPr>
            <w:r>
              <w:rPr>
                <w:rFonts w:ascii="Lato" w:hAnsi="Lato"/>
              </w:rPr>
              <w:t>December 2026</w:t>
            </w:r>
          </w:p>
        </w:tc>
        <w:tc>
          <w:tcPr>
            <w:tcW w:w="3772" w:type="dxa"/>
          </w:tcPr>
          <w:p w14:paraId="3D6C30D6" w14:textId="77777777" w:rsidR="00896B3C" w:rsidRDefault="00896B3C" w:rsidP="00A2068D">
            <w:pPr>
              <w:cnfStyle w:val="000000000000" w:firstRow="0" w:lastRow="0" w:firstColumn="0" w:lastColumn="0" w:oddVBand="0" w:evenVBand="0" w:oddHBand="0" w:evenHBand="0" w:firstRowFirstColumn="0" w:firstRowLastColumn="0" w:lastRowFirstColumn="0" w:lastRowLastColumn="0"/>
              <w:rPr>
                <w:rFonts w:ascii="Lato" w:hAnsi="Lato"/>
              </w:rPr>
            </w:pPr>
            <w:r>
              <w:rPr>
                <w:rFonts w:ascii="Lato" w:hAnsi="Lato"/>
              </w:rPr>
              <w:t>SC MEAL staff, technical advisor</w:t>
            </w:r>
          </w:p>
          <w:p w14:paraId="7A9A610C" w14:textId="77777777" w:rsidR="00896B3C" w:rsidRPr="009219EA" w:rsidRDefault="00896B3C" w:rsidP="00A2068D">
            <w:pPr>
              <w:cnfStyle w:val="000000000000" w:firstRow="0" w:lastRow="0" w:firstColumn="0" w:lastColumn="0" w:oddVBand="0" w:evenVBand="0" w:oddHBand="0" w:evenHBand="0" w:firstRowFirstColumn="0" w:firstRowLastColumn="0" w:lastRowFirstColumn="0" w:lastRowLastColumn="0"/>
              <w:rPr>
                <w:rFonts w:ascii="Lato" w:hAnsi="Lato"/>
                <w:color w:val="0070C0"/>
              </w:rPr>
            </w:pPr>
          </w:p>
        </w:tc>
      </w:tr>
      <w:tr w:rsidR="00896B3C" w:rsidRPr="009219EA" w14:paraId="7F43AC70" w14:textId="77777777" w:rsidTr="00653BA2">
        <w:tc>
          <w:tcPr>
            <w:cnfStyle w:val="001000000000" w:firstRow="0" w:lastRow="0" w:firstColumn="1" w:lastColumn="0" w:oddVBand="0" w:evenVBand="0" w:oddHBand="0" w:evenHBand="0" w:firstRowFirstColumn="0" w:firstRowLastColumn="0" w:lastRowFirstColumn="0" w:lastRowLastColumn="0"/>
            <w:tcW w:w="2092" w:type="dxa"/>
          </w:tcPr>
          <w:p w14:paraId="3DE2A7F5" w14:textId="77777777" w:rsidR="00896B3C" w:rsidRPr="009219EA" w:rsidRDefault="00896B3C" w:rsidP="00A2068D">
            <w:pPr>
              <w:rPr>
                <w:rFonts w:ascii="Lato" w:hAnsi="Lato"/>
                <w:bCs w:val="0"/>
              </w:rPr>
            </w:pPr>
            <w:r>
              <w:rPr>
                <w:rFonts w:ascii="Lato" w:hAnsi="Lato"/>
                <w:b w:val="0"/>
                <w:bCs w:val="0"/>
              </w:rPr>
              <w:t>Final study report and submission of data and analyses</w:t>
            </w:r>
          </w:p>
        </w:tc>
        <w:tc>
          <w:tcPr>
            <w:tcW w:w="1583" w:type="dxa"/>
          </w:tcPr>
          <w:p w14:paraId="3B522C2F" w14:textId="77777777" w:rsidR="00896B3C" w:rsidRPr="009219EA" w:rsidRDefault="00896B3C" w:rsidP="00A2068D">
            <w:pPr>
              <w:cnfStyle w:val="000000000000" w:firstRow="0" w:lastRow="0" w:firstColumn="0" w:lastColumn="0" w:oddVBand="0" w:evenVBand="0" w:oddHBand="0" w:evenHBand="0" w:firstRowFirstColumn="0" w:firstRowLastColumn="0" w:lastRowFirstColumn="0" w:lastRowLastColumn="0"/>
              <w:rPr>
                <w:rFonts w:ascii="Lato" w:hAnsi="Lato"/>
              </w:rPr>
            </w:pPr>
            <w:r>
              <w:rPr>
                <w:rFonts w:ascii="Lato" w:hAnsi="Lato"/>
              </w:rPr>
              <w:t>Evaluation team</w:t>
            </w:r>
          </w:p>
        </w:tc>
        <w:tc>
          <w:tcPr>
            <w:tcW w:w="2329" w:type="dxa"/>
          </w:tcPr>
          <w:p w14:paraId="5A75DA2B" w14:textId="77777777" w:rsidR="00896B3C" w:rsidRPr="009219EA" w:rsidRDefault="00896B3C" w:rsidP="00A2068D">
            <w:pPr>
              <w:cnfStyle w:val="000000000000" w:firstRow="0" w:lastRow="0" w:firstColumn="0" w:lastColumn="0" w:oddVBand="0" w:evenVBand="0" w:oddHBand="0" w:evenHBand="0" w:firstRowFirstColumn="0" w:firstRowLastColumn="0" w:lastRowFirstColumn="0" w:lastRowLastColumn="0"/>
              <w:rPr>
                <w:rFonts w:ascii="Lato" w:hAnsi="Lato"/>
              </w:rPr>
            </w:pPr>
            <w:r>
              <w:rPr>
                <w:rFonts w:ascii="Lato" w:hAnsi="Lato"/>
              </w:rPr>
              <w:t>December 2026</w:t>
            </w:r>
          </w:p>
        </w:tc>
        <w:tc>
          <w:tcPr>
            <w:tcW w:w="3772" w:type="dxa"/>
          </w:tcPr>
          <w:p w14:paraId="763F8E51" w14:textId="77777777" w:rsidR="00896B3C" w:rsidRPr="009219EA" w:rsidRDefault="00896B3C" w:rsidP="00A2068D">
            <w:pPr>
              <w:cnfStyle w:val="000000000000" w:firstRow="0" w:lastRow="0" w:firstColumn="0" w:lastColumn="0" w:oddVBand="0" w:evenVBand="0" w:oddHBand="0" w:evenHBand="0" w:firstRowFirstColumn="0" w:firstRowLastColumn="0" w:lastRowFirstColumn="0" w:lastRowLastColumn="0"/>
              <w:rPr>
                <w:rFonts w:ascii="Lato" w:hAnsi="Lato"/>
                <w:color w:val="0070C0"/>
              </w:rPr>
            </w:pPr>
            <w:r>
              <w:rPr>
                <w:rFonts w:ascii="Lato" w:hAnsi="Lato"/>
              </w:rPr>
              <w:t>Study Project Manager, MEAL Team</w:t>
            </w:r>
          </w:p>
        </w:tc>
      </w:tr>
      <w:tr w:rsidR="00896B3C" w:rsidRPr="009219EA" w14:paraId="3B6E332B" w14:textId="77777777" w:rsidTr="00653BA2">
        <w:tc>
          <w:tcPr>
            <w:cnfStyle w:val="001000000000" w:firstRow="0" w:lastRow="0" w:firstColumn="1" w:lastColumn="0" w:oddVBand="0" w:evenVBand="0" w:oddHBand="0" w:evenHBand="0" w:firstRowFirstColumn="0" w:firstRowLastColumn="0" w:lastRowFirstColumn="0" w:lastRowLastColumn="0"/>
            <w:tcW w:w="2092" w:type="dxa"/>
          </w:tcPr>
          <w:p w14:paraId="623B3DFF" w14:textId="77777777" w:rsidR="00896B3C" w:rsidRPr="009219EA" w:rsidRDefault="00896B3C" w:rsidP="00A2068D">
            <w:pPr>
              <w:rPr>
                <w:rFonts w:ascii="Lato" w:hAnsi="Lato"/>
              </w:rPr>
            </w:pPr>
            <w:r>
              <w:rPr>
                <w:rFonts w:ascii="Lato" w:hAnsi="Lato"/>
                <w:b w:val="0"/>
                <w:bCs w:val="0"/>
              </w:rPr>
              <w:t>Knowledge translation materials</w:t>
            </w:r>
          </w:p>
        </w:tc>
        <w:tc>
          <w:tcPr>
            <w:tcW w:w="1583" w:type="dxa"/>
          </w:tcPr>
          <w:p w14:paraId="15C63C7A" w14:textId="77777777" w:rsidR="00896B3C" w:rsidRPr="009219EA" w:rsidRDefault="00896B3C" w:rsidP="00A2068D">
            <w:pPr>
              <w:cnfStyle w:val="000000000000" w:firstRow="0" w:lastRow="0" w:firstColumn="0" w:lastColumn="0" w:oddVBand="0" w:evenVBand="0" w:oddHBand="0" w:evenHBand="0" w:firstRowFirstColumn="0" w:firstRowLastColumn="0" w:lastRowFirstColumn="0" w:lastRowLastColumn="0"/>
              <w:rPr>
                <w:rFonts w:ascii="Lato" w:hAnsi="Lato"/>
              </w:rPr>
            </w:pPr>
            <w:r>
              <w:rPr>
                <w:rFonts w:ascii="Lato" w:hAnsi="Lato"/>
              </w:rPr>
              <w:t>Evaluation team</w:t>
            </w:r>
          </w:p>
        </w:tc>
        <w:tc>
          <w:tcPr>
            <w:tcW w:w="2329" w:type="dxa"/>
          </w:tcPr>
          <w:p w14:paraId="710AC9D1" w14:textId="77777777" w:rsidR="00896B3C" w:rsidRPr="009219EA" w:rsidRDefault="00896B3C" w:rsidP="00A2068D">
            <w:pPr>
              <w:cnfStyle w:val="000000000000" w:firstRow="0" w:lastRow="0" w:firstColumn="0" w:lastColumn="0" w:oddVBand="0" w:evenVBand="0" w:oddHBand="0" w:evenHBand="0" w:firstRowFirstColumn="0" w:firstRowLastColumn="0" w:lastRowFirstColumn="0" w:lastRowLastColumn="0"/>
              <w:rPr>
                <w:rFonts w:ascii="Lato" w:hAnsi="Lato"/>
              </w:rPr>
            </w:pPr>
            <w:r>
              <w:rPr>
                <w:rFonts w:ascii="Lato" w:hAnsi="Lato"/>
              </w:rPr>
              <w:t>December 2026</w:t>
            </w:r>
          </w:p>
        </w:tc>
        <w:tc>
          <w:tcPr>
            <w:tcW w:w="3772" w:type="dxa"/>
          </w:tcPr>
          <w:p w14:paraId="45ED4B4A" w14:textId="77777777" w:rsidR="00896B3C" w:rsidRPr="009219EA" w:rsidRDefault="00896B3C" w:rsidP="00A2068D">
            <w:pPr>
              <w:cnfStyle w:val="000000000000" w:firstRow="0" w:lastRow="0" w:firstColumn="0" w:lastColumn="0" w:oddVBand="0" w:evenVBand="0" w:oddHBand="0" w:evenHBand="0" w:firstRowFirstColumn="0" w:firstRowLastColumn="0" w:lastRowFirstColumn="0" w:lastRowLastColumn="0"/>
              <w:rPr>
                <w:rFonts w:ascii="Lato" w:hAnsi="Lato"/>
                <w:color w:val="0070C0"/>
              </w:rPr>
            </w:pPr>
            <w:r>
              <w:rPr>
                <w:rFonts w:ascii="Lato" w:hAnsi="Lato"/>
              </w:rPr>
              <w:t>Study Project Manager, Communications/Knowledge Management Team</w:t>
            </w:r>
          </w:p>
        </w:tc>
      </w:tr>
      <w:tr w:rsidR="00896B3C" w:rsidRPr="009219EA" w14:paraId="388804F9" w14:textId="77777777" w:rsidTr="00653BA2">
        <w:tc>
          <w:tcPr>
            <w:cnfStyle w:val="001000000000" w:firstRow="0" w:lastRow="0" w:firstColumn="1" w:lastColumn="0" w:oddVBand="0" w:evenVBand="0" w:oddHBand="0" w:evenHBand="0" w:firstRowFirstColumn="0" w:firstRowLastColumn="0" w:lastRowFirstColumn="0" w:lastRowLastColumn="0"/>
            <w:tcW w:w="2092" w:type="dxa"/>
          </w:tcPr>
          <w:p w14:paraId="0DADD7EF" w14:textId="77777777" w:rsidR="00896B3C" w:rsidRPr="009219EA" w:rsidRDefault="00896B3C" w:rsidP="00A2068D">
            <w:pPr>
              <w:rPr>
                <w:rFonts w:ascii="Lato" w:hAnsi="Lato"/>
                <w:b w:val="0"/>
                <w:bCs w:val="0"/>
              </w:rPr>
            </w:pPr>
            <w:r>
              <w:rPr>
                <w:rFonts w:ascii="Lato" w:hAnsi="Lato"/>
                <w:b w:val="0"/>
                <w:bCs w:val="0"/>
              </w:rPr>
              <w:t xml:space="preserve">Project team meeting to develop Study Response Plan </w:t>
            </w:r>
          </w:p>
        </w:tc>
        <w:tc>
          <w:tcPr>
            <w:tcW w:w="1583" w:type="dxa"/>
          </w:tcPr>
          <w:p w14:paraId="6141A119" w14:textId="77777777" w:rsidR="00896B3C" w:rsidRPr="009219EA" w:rsidRDefault="00896B3C" w:rsidP="00A2068D">
            <w:pPr>
              <w:cnfStyle w:val="000000000000" w:firstRow="0" w:lastRow="0" w:firstColumn="0" w:lastColumn="0" w:oddVBand="0" w:evenVBand="0" w:oddHBand="0" w:evenHBand="0" w:firstRowFirstColumn="0" w:firstRowLastColumn="0" w:lastRowFirstColumn="0" w:lastRowLastColumn="0"/>
              <w:rPr>
                <w:rFonts w:ascii="Lato" w:hAnsi="Lato"/>
                <w:color w:val="0070C0"/>
              </w:rPr>
            </w:pPr>
            <w:r>
              <w:rPr>
                <w:rFonts w:ascii="Lato" w:hAnsi="Lato"/>
              </w:rPr>
              <w:t>[SC Study Project Manager]</w:t>
            </w:r>
          </w:p>
        </w:tc>
        <w:tc>
          <w:tcPr>
            <w:tcW w:w="2329" w:type="dxa"/>
          </w:tcPr>
          <w:p w14:paraId="2DCE1B8B" w14:textId="77777777" w:rsidR="00896B3C" w:rsidRPr="009219EA" w:rsidRDefault="00896B3C" w:rsidP="00A2068D">
            <w:pPr>
              <w:cnfStyle w:val="000000000000" w:firstRow="0" w:lastRow="0" w:firstColumn="0" w:lastColumn="0" w:oddVBand="0" w:evenVBand="0" w:oddHBand="0" w:evenHBand="0" w:firstRowFirstColumn="0" w:firstRowLastColumn="0" w:lastRowFirstColumn="0" w:lastRowLastColumn="0"/>
              <w:rPr>
                <w:rFonts w:ascii="Lato" w:hAnsi="Lato"/>
                <w:color w:val="0070C0"/>
              </w:rPr>
            </w:pPr>
            <w:r>
              <w:rPr>
                <w:rFonts w:ascii="Lato" w:hAnsi="Lato"/>
              </w:rPr>
              <w:t>December 2026</w:t>
            </w:r>
          </w:p>
        </w:tc>
        <w:tc>
          <w:tcPr>
            <w:tcW w:w="3772" w:type="dxa"/>
          </w:tcPr>
          <w:p w14:paraId="570366B5" w14:textId="77777777" w:rsidR="00896B3C" w:rsidRPr="009219EA" w:rsidRDefault="00896B3C" w:rsidP="00A2068D">
            <w:pPr>
              <w:cnfStyle w:val="000000000000" w:firstRow="0" w:lastRow="0" w:firstColumn="0" w:lastColumn="0" w:oddVBand="0" w:evenVBand="0" w:oddHBand="0" w:evenHBand="0" w:firstRowFirstColumn="0" w:firstRowLastColumn="0" w:lastRowFirstColumn="0" w:lastRowLastColumn="0"/>
              <w:rPr>
                <w:rFonts w:ascii="Lato" w:hAnsi="Lato"/>
                <w:color w:val="0070C0"/>
              </w:rPr>
            </w:pPr>
            <w:r>
              <w:rPr>
                <w:rFonts w:ascii="Lato" w:hAnsi="Lato"/>
              </w:rPr>
              <w:t>SC Project Manager,</w:t>
            </w:r>
            <w:r>
              <w:rPr>
                <w:rFonts w:ascii="Lato" w:hAnsi="Lato"/>
              </w:rPr>
              <w:br/>
              <w:t>Technical advisor</w:t>
            </w:r>
          </w:p>
        </w:tc>
      </w:tr>
      <w:tr w:rsidR="00896B3C" w:rsidRPr="009219EA" w14:paraId="756900AE" w14:textId="77777777" w:rsidTr="00653BA2">
        <w:tc>
          <w:tcPr>
            <w:cnfStyle w:val="001000000000" w:firstRow="0" w:lastRow="0" w:firstColumn="1" w:lastColumn="0" w:oddVBand="0" w:evenVBand="0" w:oddHBand="0" w:evenHBand="0" w:firstRowFirstColumn="0" w:firstRowLastColumn="0" w:lastRowFirstColumn="0" w:lastRowLastColumn="0"/>
            <w:tcW w:w="2092" w:type="dxa"/>
          </w:tcPr>
          <w:p w14:paraId="5533886B" w14:textId="77777777" w:rsidR="00896B3C" w:rsidRPr="009219EA" w:rsidRDefault="00896B3C" w:rsidP="00A2068D">
            <w:pPr>
              <w:rPr>
                <w:rFonts w:ascii="Lato" w:hAnsi="Lato"/>
                <w:b w:val="0"/>
                <w:bCs w:val="0"/>
              </w:rPr>
            </w:pPr>
            <w:r>
              <w:rPr>
                <w:rFonts w:ascii="Lato" w:hAnsi="Lato"/>
                <w:b w:val="0"/>
                <w:bCs w:val="0"/>
              </w:rPr>
              <w:t>Study final report (together with response plan) posted on One Net and reviewed (see page 1 above for platform links)</w:t>
            </w:r>
          </w:p>
        </w:tc>
        <w:tc>
          <w:tcPr>
            <w:tcW w:w="1583" w:type="dxa"/>
          </w:tcPr>
          <w:p w14:paraId="3505410C" w14:textId="77777777" w:rsidR="00896B3C" w:rsidRPr="00600981" w:rsidRDefault="00896B3C" w:rsidP="00A2068D">
            <w:pPr>
              <w:cnfStyle w:val="000000000000" w:firstRow="0" w:lastRow="0" w:firstColumn="0" w:lastColumn="0" w:oddVBand="0" w:evenVBand="0" w:oddHBand="0" w:evenHBand="0" w:firstRowFirstColumn="0" w:firstRowLastColumn="0" w:lastRowFirstColumn="0" w:lastRowLastColumn="0"/>
              <w:rPr>
                <w:rFonts w:ascii="Lato" w:hAnsi="Lato"/>
                <w:color w:val="0070C0"/>
              </w:rPr>
            </w:pPr>
            <w:r>
              <w:rPr>
                <w:rFonts w:ascii="Lato" w:hAnsi="Lato"/>
              </w:rPr>
              <w:t>[SC Study Project Manager]</w:t>
            </w:r>
          </w:p>
        </w:tc>
        <w:tc>
          <w:tcPr>
            <w:tcW w:w="2329" w:type="dxa"/>
          </w:tcPr>
          <w:p w14:paraId="259D2A79" w14:textId="77777777" w:rsidR="00896B3C" w:rsidRPr="009219EA" w:rsidRDefault="00896B3C" w:rsidP="00A2068D">
            <w:pPr>
              <w:cnfStyle w:val="000000000000" w:firstRow="0" w:lastRow="0" w:firstColumn="0" w:lastColumn="0" w:oddVBand="0" w:evenVBand="0" w:oddHBand="0" w:evenHBand="0" w:firstRowFirstColumn="0" w:firstRowLastColumn="0" w:lastRowFirstColumn="0" w:lastRowLastColumn="0"/>
              <w:rPr>
                <w:rFonts w:ascii="Lato" w:hAnsi="Lato"/>
                <w:color w:val="0070C0"/>
              </w:rPr>
            </w:pPr>
            <w:r>
              <w:rPr>
                <w:rFonts w:ascii="Lato" w:hAnsi="Lato"/>
              </w:rPr>
              <w:t>December 2026</w:t>
            </w:r>
          </w:p>
        </w:tc>
        <w:tc>
          <w:tcPr>
            <w:tcW w:w="3772" w:type="dxa"/>
          </w:tcPr>
          <w:p w14:paraId="197337E1" w14:textId="77777777" w:rsidR="00896B3C" w:rsidRPr="0016486D" w:rsidRDefault="00896B3C" w:rsidP="00A2068D">
            <w:pPr>
              <w:cnfStyle w:val="000000000000" w:firstRow="0" w:lastRow="0" w:firstColumn="0" w:lastColumn="0" w:oddVBand="0" w:evenVBand="0" w:oddHBand="0" w:evenHBand="0" w:firstRowFirstColumn="0" w:firstRowLastColumn="0" w:lastRowFirstColumn="0" w:lastRowLastColumn="0"/>
              <w:rPr>
                <w:rFonts w:ascii="Lato" w:hAnsi="Lato"/>
              </w:rPr>
            </w:pPr>
            <w:r>
              <w:rPr>
                <w:rFonts w:ascii="Lato" w:hAnsi="Lato"/>
              </w:rPr>
              <w:t>Evaluation Team, Project Team, relevant stakeholders</w:t>
            </w:r>
          </w:p>
          <w:p w14:paraId="743376FF" w14:textId="77777777" w:rsidR="00896B3C" w:rsidRPr="0016486D" w:rsidRDefault="00896B3C" w:rsidP="00A2068D">
            <w:pPr>
              <w:cnfStyle w:val="000000000000" w:firstRow="0" w:lastRow="0" w:firstColumn="0" w:lastColumn="0" w:oddVBand="0" w:evenVBand="0" w:oddHBand="0" w:evenHBand="0" w:firstRowFirstColumn="0" w:firstRowLastColumn="0" w:lastRowFirstColumn="0" w:lastRowLastColumn="0"/>
              <w:rPr>
                <w:rFonts w:ascii="Lato" w:hAnsi="Lato"/>
              </w:rPr>
            </w:pPr>
          </w:p>
        </w:tc>
      </w:tr>
    </w:tbl>
    <w:p w14:paraId="584C10B7" w14:textId="77777777" w:rsidR="00896B3C" w:rsidRPr="002E0763" w:rsidRDefault="00896B3C" w:rsidP="00896B3C">
      <w:pPr>
        <w:rPr>
          <w:rFonts w:ascii="Lato" w:hAnsi="Lato"/>
        </w:rPr>
      </w:pPr>
    </w:p>
    <w:p w14:paraId="792A1FE8" w14:textId="77777777" w:rsidR="00896B3C" w:rsidRPr="00F85FB1" w:rsidRDefault="00896B3C" w:rsidP="00896B3C">
      <w:pPr>
        <w:pStyle w:val="Heading1"/>
        <w:ind w:left="567" w:hanging="567"/>
        <w:rPr>
          <w:rFonts w:ascii="Lato" w:hAnsi="Lato"/>
          <w:szCs w:val="44"/>
        </w:rPr>
      </w:pPr>
      <w:bookmarkStart w:id="19" w:name="_Toc240451679"/>
      <w:r>
        <w:rPr>
          <w:rFonts w:ascii="Lato" w:hAnsi="Lato"/>
          <w:szCs w:val="44"/>
        </w:rPr>
        <w:t>Study Team and Selection Criteria</w:t>
      </w:r>
      <w:bookmarkEnd w:id="19"/>
    </w:p>
    <w:p w14:paraId="601708E8" w14:textId="77777777" w:rsidR="00896B3C" w:rsidRPr="00F85FB1" w:rsidRDefault="00896B3C" w:rsidP="00896B3C">
      <w:pPr>
        <w:jc w:val="both"/>
        <w:rPr>
          <w:rFonts w:ascii="Lato" w:hAnsi="Lato"/>
          <w:color w:val="0070C0"/>
        </w:rPr>
      </w:pPr>
      <w:r>
        <w:rPr>
          <w:rFonts w:ascii="Lato" w:hAnsi="Lato"/>
        </w:rPr>
        <w:t>The evaluation team should demonstrate the qualifications and experience required to deliver an independent, rigorous and context-sensitive endline evaluation of Anticipatory Action programming.</w:t>
      </w:r>
    </w:p>
    <w:p w14:paraId="6EBD8F69" w14:textId="77777777" w:rsidR="00896B3C" w:rsidRPr="00F72AE3" w:rsidRDefault="00896B3C" w:rsidP="00896B3C">
      <w:pPr>
        <w:pStyle w:val="Heading3"/>
        <w:rPr>
          <w:rFonts w:ascii="Lato" w:hAnsi="Lato"/>
          <w:szCs w:val="28"/>
        </w:rPr>
      </w:pPr>
      <w:proofErr w:type="spellStart"/>
      <w:r>
        <w:rPr>
          <w:rFonts w:ascii="Lato" w:hAnsi="Lato"/>
          <w:szCs w:val="28"/>
        </w:rPr>
        <w:t>Understanding</w:t>
      </w:r>
      <w:proofErr w:type="spellEnd"/>
      <w:r>
        <w:rPr>
          <w:rFonts w:ascii="Lato" w:hAnsi="Lato"/>
          <w:szCs w:val="28"/>
        </w:rPr>
        <w:t xml:space="preserve"> of </w:t>
      </w:r>
      <w:proofErr w:type="spellStart"/>
      <w:r>
        <w:rPr>
          <w:rFonts w:ascii="Lato" w:hAnsi="Lato"/>
          <w:szCs w:val="28"/>
        </w:rPr>
        <w:t>Requirements</w:t>
      </w:r>
      <w:proofErr w:type="spellEnd"/>
      <w:r>
        <w:rPr>
          <w:rFonts w:ascii="Lato" w:hAnsi="Lato"/>
          <w:szCs w:val="28"/>
        </w:rPr>
        <w:t xml:space="preserve"> and </w:t>
      </w:r>
      <w:proofErr w:type="spellStart"/>
      <w:r>
        <w:rPr>
          <w:rFonts w:ascii="Lato" w:hAnsi="Lato"/>
          <w:szCs w:val="28"/>
        </w:rPr>
        <w:t>Experience</w:t>
      </w:r>
      <w:proofErr w:type="spellEnd"/>
    </w:p>
    <w:p w14:paraId="793394E5" w14:textId="77777777" w:rsidR="00896B3C" w:rsidRPr="00F72AE3" w:rsidRDefault="00896B3C" w:rsidP="00896B3C">
      <w:pPr>
        <w:rPr>
          <w:rFonts w:ascii="Lato" w:hAnsi="Lato"/>
        </w:rPr>
      </w:pPr>
      <w:r>
        <w:rPr>
          <w:rFonts w:ascii="Lato" w:hAnsi="Lato"/>
        </w:rPr>
        <w:t>• Minimum 7 years of relevant evaluation experience.</w:t>
      </w:r>
    </w:p>
    <w:p w14:paraId="4AE408CE" w14:textId="77777777" w:rsidR="00896B3C" w:rsidRPr="00F72AE3" w:rsidRDefault="00896B3C" w:rsidP="00896B3C">
      <w:pPr>
        <w:rPr>
          <w:rFonts w:ascii="Lato" w:hAnsi="Lato"/>
        </w:rPr>
      </w:pPr>
      <w:r>
        <w:rPr>
          <w:rFonts w:ascii="Lato" w:hAnsi="Lato"/>
        </w:rPr>
        <w:t>• Advanced degree in humanitarian, resilience, climate adaptation, DRR, development or a related field.</w:t>
      </w:r>
    </w:p>
    <w:p w14:paraId="2932AB2B" w14:textId="77777777" w:rsidR="00896B3C" w:rsidRPr="00F72AE3" w:rsidRDefault="00896B3C" w:rsidP="00896B3C">
      <w:pPr>
        <w:rPr>
          <w:rFonts w:ascii="Lato" w:hAnsi="Lato"/>
        </w:rPr>
      </w:pPr>
      <w:r>
        <w:rPr>
          <w:rFonts w:ascii="Lato" w:hAnsi="Lato"/>
        </w:rPr>
        <w:t>• Proven experience with child-</w:t>
      </w:r>
      <w:proofErr w:type="spellStart"/>
      <w:r>
        <w:rPr>
          <w:rFonts w:ascii="Lato" w:hAnsi="Lato"/>
        </w:rPr>
        <w:t>centred</w:t>
      </w:r>
      <w:proofErr w:type="spellEnd"/>
      <w:r>
        <w:rPr>
          <w:rFonts w:ascii="Lato" w:hAnsi="Lato"/>
        </w:rPr>
        <w:t xml:space="preserve"> and participatory methodologies and ethical engagement of children.</w:t>
      </w:r>
    </w:p>
    <w:p w14:paraId="17DD4C6B" w14:textId="30348D23" w:rsidR="00896B3C" w:rsidRPr="00F72AE3" w:rsidRDefault="00896B3C" w:rsidP="00896B3C">
      <w:pPr>
        <w:rPr>
          <w:rFonts w:ascii="Lato" w:hAnsi="Lato"/>
        </w:rPr>
      </w:pPr>
      <w:r>
        <w:rPr>
          <w:rFonts w:ascii="Lato" w:hAnsi="Lato"/>
        </w:rPr>
        <w:t>• Experience engaging in government institutions, local authorities, community structures and humanitarian actors.</w:t>
      </w:r>
    </w:p>
    <w:p w14:paraId="1FC95667" w14:textId="77777777" w:rsidR="00896B3C" w:rsidRPr="00F72AE3" w:rsidRDefault="00896B3C" w:rsidP="00896B3C">
      <w:pPr>
        <w:rPr>
          <w:rFonts w:ascii="Lato" w:hAnsi="Lato"/>
        </w:rPr>
      </w:pPr>
      <w:r>
        <w:rPr>
          <w:rFonts w:ascii="Lato" w:hAnsi="Lato"/>
        </w:rPr>
        <w:t>• Demonstrated ability to conduct mixed-methods research and triangulate quantitative and qualitative evidence.</w:t>
      </w:r>
    </w:p>
    <w:p w14:paraId="0A04635F" w14:textId="77777777" w:rsidR="00896B3C" w:rsidRPr="00F72AE3" w:rsidRDefault="00896B3C" w:rsidP="00896B3C">
      <w:pPr>
        <w:rPr>
          <w:rFonts w:ascii="Lato" w:hAnsi="Lato"/>
        </w:rPr>
      </w:pPr>
      <w:r>
        <w:rPr>
          <w:rFonts w:ascii="Lato" w:hAnsi="Lato"/>
        </w:rPr>
        <w:lastRenderedPageBreak/>
        <w:t>• Team leader with demonstrated experience leading complex evaluation assignments.</w:t>
      </w:r>
    </w:p>
    <w:p w14:paraId="6564DE98" w14:textId="77777777" w:rsidR="00896B3C" w:rsidRPr="002474FE" w:rsidRDefault="00896B3C" w:rsidP="00896B3C">
      <w:pPr>
        <w:jc w:val="both"/>
        <w:rPr>
          <w:rFonts w:ascii="Lato" w:hAnsi="Lato"/>
        </w:rPr>
      </w:pPr>
      <w:r>
        <w:rPr>
          <w:rFonts w:ascii="Lato" w:hAnsi="Lato"/>
        </w:rPr>
        <w:t>To be considered, the study team members together must have demonstrated skills, expertise and experience in:</w:t>
      </w:r>
    </w:p>
    <w:p w14:paraId="69BC5810" w14:textId="77777777" w:rsidR="00896B3C" w:rsidRPr="00F74597" w:rsidRDefault="00896B3C" w:rsidP="00896B3C">
      <w:pPr>
        <w:pStyle w:val="ListParagraph"/>
        <w:numPr>
          <w:ilvl w:val="0"/>
          <w:numId w:val="14"/>
        </w:numPr>
        <w:spacing w:after="200" w:line="288" w:lineRule="auto"/>
        <w:jc w:val="both"/>
        <w:rPr>
          <w:rFonts w:ascii="Lato" w:eastAsiaTheme="minorHAnsi" w:hAnsi="Lato"/>
          <w:i/>
          <w:iCs/>
          <w:color w:val="000000" w:themeColor="text1"/>
          <w:sz w:val="22"/>
          <w:szCs w:val="22"/>
        </w:rPr>
      </w:pPr>
      <w:r>
        <w:rPr>
          <w:rFonts w:ascii="Lato" w:hAnsi="Lato"/>
          <w:sz w:val="22"/>
          <w:szCs w:val="22"/>
        </w:rPr>
        <w:t>Designing and conducting endline/outcome evaluations using appropriate non-experimental and mixed methods designs.</w:t>
      </w:r>
    </w:p>
    <w:p w14:paraId="798B5EC3" w14:textId="77777777" w:rsidR="00896B3C" w:rsidRPr="00F74597" w:rsidRDefault="00896B3C" w:rsidP="00896B3C">
      <w:pPr>
        <w:pStyle w:val="ListParagraph"/>
        <w:numPr>
          <w:ilvl w:val="0"/>
          <w:numId w:val="14"/>
        </w:numPr>
        <w:spacing w:after="200" w:line="288" w:lineRule="auto"/>
        <w:jc w:val="both"/>
        <w:rPr>
          <w:rFonts w:ascii="Lato" w:hAnsi="Lato"/>
          <w:i/>
          <w:iCs/>
          <w:color w:val="000000" w:themeColor="text1"/>
          <w:sz w:val="22"/>
          <w:szCs w:val="22"/>
        </w:rPr>
      </w:pPr>
      <w:r>
        <w:rPr>
          <w:rFonts w:ascii="Lato" w:hAnsi="Lato"/>
          <w:sz w:val="22"/>
          <w:szCs w:val="22"/>
        </w:rPr>
        <w:t>Proven experience in Anticipatory Action, Disaster Risk Reduction, climate resilience and humanitarian programming.</w:t>
      </w:r>
    </w:p>
    <w:p w14:paraId="72BF4FD4" w14:textId="77777777" w:rsidR="00896B3C" w:rsidRPr="00F74597" w:rsidRDefault="00896B3C" w:rsidP="00896B3C">
      <w:pPr>
        <w:pStyle w:val="ListParagraph"/>
        <w:numPr>
          <w:ilvl w:val="0"/>
          <w:numId w:val="14"/>
        </w:numPr>
        <w:spacing w:after="200" w:line="288" w:lineRule="auto"/>
        <w:jc w:val="both"/>
        <w:rPr>
          <w:rFonts w:ascii="Lato" w:eastAsiaTheme="minorHAnsi" w:hAnsi="Lato"/>
          <w:i/>
          <w:iCs/>
          <w:color w:val="000000" w:themeColor="text1"/>
          <w:sz w:val="22"/>
          <w:szCs w:val="22"/>
        </w:rPr>
      </w:pPr>
      <w:r>
        <w:rPr>
          <w:rFonts w:ascii="Lato" w:hAnsi="Lato"/>
          <w:sz w:val="22"/>
          <w:szCs w:val="22"/>
        </w:rPr>
        <w:t>Experience conducting evaluations/research in Somalia or comparable fragile and humanitarian contexts, with sensitivity to local culture, child rights, gender, inclusion and minority groups.</w:t>
      </w:r>
    </w:p>
    <w:p w14:paraId="306674EC" w14:textId="77777777" w:rsidR="00896B3C" w:rsidRPr="00F74597" w:rsidRDefault="00896B3C" w:rsidP="00896B3C">
      <w:pPr>
        <w:pStyle w:val="ListParagraph"/>
        <w:numPr>
          <w:ilvl w:val="0"/>
          <w:numId w:val="14"/>
        </w:numPr>
        <w:spacing w:after="200" w:line="288" w:lineRule="auto"/>
        <w:jc w:val="both"/>
        <w:rPr>
          <w:rFonts w:ascii="Lato" w:hAnsi="Lato"/>
          <w:i/>
          <w:iCs/>
          <w:color w:val="000000" w:themeColor="text1"/>
          <w:sz w:val="22"/>
          <w:szCs w:val="22"/>
        </w:rPr>
      </w:pPr>
      <w:r>
        <w:rPr>
          <w:rFonts w:ascii="Lato" w:hAnsi="Lato"/>
          <w:color w:val="000000" w:themeColor="text1"/>
          <w:sz w:val="22"/>
          <w:szCs w:val="22"/>
        </w:rPr>
        <w:t>Conducting ethical and inclusive studies involving children and children’s participatory techniques.</w:t>
      </w:r>
    </w:p>
    <w:p w14:paraId="65A053C7" w14:textId="77777777" w:rsidR="00896B3C" w:rsidRPr="00F74597" w:rsidRDefault="00896B3C" w:rsidP="00896B3C">
      <w:pPr>
        <w:pStyle w:val="ListParagraph"/>
        <w:numPr>
          <w:ilvl w:val="0"/>
          <w:numId w:val="14"/>
        </w:numPr>
        <w:spacing w:after="200" w:line="288" w:lineRule="auto"/>
        <w:jc w:val="both"/>
        <w:rPr>
          <w:rFonts w:ascii="Lato" w:hAnsi="Lato"/>
          <w:i/>
          <w:iCs/>
          <w:color w:val="000000" w:themeColor="text1"/>
          <w:sz w:val="22"/>
          <w:szCs w:val="22"/>
        </w:rPr>
      </w:pPr>
      <w:r>
        <w:rPr>
          <w:rFonts w:ascii="Lato" w:hAnsi="Lato"/>
          <w:color w:val="000000" w:themeColor="text1"/>
          <w:sz w:val="22"/>
          <w:szCs w:val="22"/>
        </w:rPr>
        <w:t>Conducting ethical and incl</w:t>
      </w:r>
      <w:r>
        <w:rPr>
          <w:rFonts w:ascii="Lato" w:hAnsi="Lato"/>
          <w:sz w:val="22"/>
          <w:szCs w:val="22"/>
        </w:rPr>
        <w:t>usive studies i</w:t>
      </w:r>
      <w:r>
        <w:rPr>
          <w:rFonts w:ascii="Lato" w:hAnsi="Lato"/>
          <w:color w:val="000000" w:themeColor="text1"/>
          <w:sz w:val="22"/>
          <w:szCs w:val="22"/>
        </w:rPr>
        <w:t>nvolving marginalised, deprived and/or vulnerable groups in culturally appropriate and sensitive ways.</w:t>
      </w:r>
    </w:p>
    <w:p w14:paraId="52BAF586" w14:textId="77777777" w:rsidR="00896B3C" w:rsidRPr="00F74597" w:rsidRDefault="00896B3C" w:rsidP="00896B3C">
      <w:pPr>
        <w:pStyle w:val="ListParagraph"/>
        <w:numPr>
          <w:ilvl w:val="0"/>
          <w:numId w:val="14"/>
        </w:numPr>
        <w:spacing w:after="200" w:line="288" w:lineRule="auto"/>
        <w:jc w:val="both"/>
        <w:rPr>
          <w:rFonts w:ascii="Lato" w:hAnsi="Lato"/>
          <w:i/>
          <w:iCs/>
          <w:color w:val="000000" w:themeColor="text1"/>
          <w:sz w:val="22"/>
          <w:szCs w:val="22"/>
        </w:rPr>
      </w:pPr>
      <w:r>
        <w:rPr>
          <w:rFonts w:ascii="Lato" w:hAnsi="Lato"/>
          <w:color w:val="000000" w:themeColor="text1"/>
          <w:sz w:val="22"/>
          <w:szCs w:val="22"/>
        </w:rPr>
        <w:t>Managing and coordinating a range of government, non-government, community groups and academic stakeholders.</w:t>
      </w:r>
    </w:p>
    <w:p w14:paraId="21024863" w14:textId="77777777" w:rsidR="00896B3C" w:rsidRPr="00F74597" w:rsidRDefault="00896B3C" w:rsidP="00896B3C">
      <w:pPr>
        <w:pStyle w:val="ListParagraph"/>
        <w:numPr>
          <w:ilvl w:val="0"/>
          <w:numId w:val="14"/>
        </w:numPr>
        <w:spacing w:after="200" w:line="288" w:lineRule="auto"/>
        <w:jc w:val="both"/>
        <w:rPr>
          <w:rFonts w:ascii="Lato" w:eastAsiaTheme="minorHAnsi" w:hAnsi="Lato"/>
          <w:i/>
          <w:iCs/>
          <w:sz w:val="22"/>
          <w:szCs w:val="22"/>
        </w:rPr>
      </w:pPr>
      <w:r>
        <w:rPr>
          <w:rFonts w:ascii="Lato" w:hAnsi="Lato"/>
          <w:sz w:val="22"/>
          <w:szCs w:val="22"/>
        </w:rPr>
        <w:t>Sound experience conducting evaluations using OECD-DAC criteria, including utilization- and learning-focused evaluations.</w:t>
      </w:r>
    </w:p>
    <w:p w14:paraId="6F9FB855" w14:textId="77777777" w:rsidR="00896B3C" w:rsidRPr="00F74597" w:rsidRDefault="00896B3C" w:rsidP="00896B3C">
      <w:pPr>
        <w:pStyle w:val="ListParagraph"/>
        <w:numPr>
          <w:ilvl w:val="0"/>
          <w:numId w:val="14"/>
        </w:numPr>
        <w:spacing w:after="200" w:line="288" w:lineRule="auto"/>
        <w:jc w:val="both"/>
        <w:rPr>
          <w:rFonts w:ascii="Lato" w:eastAsiaTheme="minorHAnsi" w:hAnsi="Lato"/>
          <w:i/>
          <w:iCs/>
          <w:sz w:val="22"/>
          <w:szCs w:val="22"/>
        </w:rPr>
      </w:pPr>
      <w:r>
        <w:rPr>
          <w:rFonts w:ascii="Lato" w:hAnsi="Lato"/>
          <w:sz w:val="22"/>
          <w:szCs w:val="22"/>
        </w:rPr>
        <w:t>Strong understanding of theories of change, results frameworks and contribution-focused evaluation.</w:t>
      </w:r>
    </w:p>
    <w:p w14:paraId="5D6F81D3" w14:textId="77777777" w:rsidR="00896B3C" w:rsidRPr="00E17FD1" w:rsidRDefault="00896B3C" w:rsidP="00896B3C">
      <w:pPr>
        <w:pStyle w:val="ListParagraph"/>
        <w:numPr>
          <w:ilvl w:val="0"/>
          <w:numId w:val="14"/>
        </w:numPr>
        <w:spacing w:after="200" w:line="288" w:lineRule="auto"/>
        <w:jc w:val="both"/>
        <w:rPr>
          <w:rFonts w:ascii="Lato" w:hAnsi="Lato"/>
          <w:i/>
          <w:iCs/>
          <w:color w:val="000000" w:themeColor="text1"/>
          <w:sz w:val="22"/>
          <w:szCs w:val="22"/>
        </w:rPr>
      </w:pPr>
      <w:r>
        <w:rPr>
          <w:rFonts w:ascii="Lato" w:hAnsi="Lato"/>
          <w:color w:val="000000" w:themeColor="text1"/>
          <w:sz w:val="22"/>
          <w:szCs w:val="22"/>
        </w:rPr>
        <w:t>Strong written and verbal skills in communicating technical and/ or complex findings to non-specialist audiences (especially report writing and presentation skills).</w:t>
      </w:r>
    </w:p>
    <w:p w14:paraId="19D459B1" w14:textId="77777777" w:rsidR="00896B3C" w:rsidRPr="00E17FD1" w:rsidRDefault="00896B3C" w:rsidP="00896B3C">
      <w:pPr>
        <w:pStyle w:val="ListParagraph"/>
        <w:numPr>
          <w:ilvl w:val="0"/>
          <w:numId w:val="13"/>
        </w:numPr>
        <w:spacing w:after="200" w:line="288" w:lineRule="auto"/>
        <w:jc w:val="both"/>
        <w:rPr>
          <w:rFonts w:ascii="Lato" w:hAnsi="Lato"/>
          <w:i/>
          <w:iCs/>
          <w:color w:val="000000" w:themeColor="text1"/>
          <w:sz w:val="22"/>
          <w:szCs w:val="22"/>
        </w:rPr>
      </w:pPr>
      <w:r>
        <w:rPr>
          <w:rFonts w:ascii="Lato" w:hAnsi="Lato"/>
          <w:color w:val="000000" w:themeColor="text1"/>
          <w:sz w:val="22"/>
          <w:szCs w:val="22"/>
        </w:rPr>
        <w:t>A track record of open, collaborative working with clients.</w:t>
      </w:r>
    </w:p>
    <w:p w14:paraId="02818D35" w14:textId="77777777" w:rsidR="00896B3C" w:rsidRPr="00D20C8C" w:rsidRDefault="00896B3C" w:rsidP="00896B3C">
      <w:pPr>
        <w:jc w:val="both"/>
        <w:rPr>
          <w:rFonts w:ascii="Lato" w:hAnsi="Lato" w:cstheme="minorHAnsi"/>
        </w:rPr>
      </w:pPr>
      <w:r>
        <w:rPr>
          <w:rFonts w:ascii="Lato" w:hAnsi="Lato" w:cstheme="minorHAnsi"/>
        </w:rPr>
        <w:t>There is a high expectation that:</w:t>
      </w:r>
    </w:p>
    <w:p w14:paraId="3F12DCAE" w14:textId="77777777" w:rsidR="00896B3C" w:rsidRPr="00D20C8C" w:rsidRDefault="00896B3C" w:rsidP="00896B3C">
      <w:pPr>
        <w:pStyle w:val="ListParagraph"/>
        <w:numPr>
          <w:ilvl w:val="0"/>
          <w:numId w:val="33"/>
        </w:numPr>
        <w:spacing w:after="200" w:line="288" w:lineRule="auto"/>
        <w:jc w:val="both"/>
        <w:rPr>
          <w:rFonts w:ascii="Lato" w:hAnsi="Lato"/>
          <w:i/>
          <w:iCs/>
          <w:sz w:val="22"/>
          <w:szCs w:val="22"/>
        </w:rPr>
      </w:pPr>
      <w:r>
        <w:rPr>
          <w:rFonts w:ascii="Lato" w:hAnsi="Lato"/>
          <w:sz w:val="22"/>
          <w:szCs w:val="22"/>
        </w:rPr>
        <w:t>Members (or a proportion) of the study team have a track record of previously working together.</w:t>
      </w:r>
    </w:p>
    <w:p w14:paraId="51A8E26B" w14:textId="77777777" w:rsidR="00896B3C" w:rsidRPr="00D20C8C" w:rsidRDefault="00896B3C" w:rsidP="00896B3C">
      <w:pPr>
        <w:pStyle w:val="ListParagraph"/>
        <w:numPr>
          <w:ilvl w:val="0"/>
          <w:numId w:val="33"/>
        </w:numPr>
        <w:spacing w:after="200" w:line="288" w:lineRule="auto"/>
        <w:jc w:val="both"/>
        <w:rPr>
          <w:rFonts w:ascii="Lato" w:hAnsi="Lato"/>
          <w:i/>
          <w:iCs/>
          <w:sz w:val="22"/>
          <w:szCs w:val="22"/>
        </w:rPr>
      </w:pPr>
      <w:r>
        <w:rPr>
          <w:rFonts w:ascii="Lato" w:hAnsi="Lato"/>
          <w:sz w:val="22"/>
          <w:szCs w:val="22"/>
        </w:rPr>
        <w:t>A team leader will be appointed who has the seniority and experience in leading complex study projects, and who has the ability and standing to lead a team towards a common goal.</w:t>
      </w:r>
    </w:p>
    <w:p w14:paraId="5703003B" w14:textId="77777777" w:rsidR="00896B3C" w:rsidRPr="00D20C8C" w:rsidRDefault="00896B3C" w:rsidP="00896B3C">
      <w:pPr>
        <w:pStyle w:val="ListParagraph"/>
        <w:numPr>
          <w:ilvl w:val="0"/>
          <w:numId w:val="33"/>
        </w:numPr>
        <w:spacing w:after="200" w:line="288" w:lineRule="auto"/>
        <w:jc w:val="both"/>
        <w:rPr>
          <w:rFonts w:ascii="Lato" w:hAnsi="Lato" w:cstheme="minorHAnsi"/>
          <w:i/>
          <w:sz w:val="22"/>
          <w:szCs w:val="22"/>
        </w:rPr>
      </w:pPr>
      <w:r>
        <w:rPr>
          <w:rFonts w:ascii="Lato" w:hAnsi="Lato" w:cstheme="minorHAnsi"/>
          <w:sz w:val="22"/>
          <w:szCs w:val="22"/>
        </w:rPr>
        <w:t>The team could commit to the terms of the project and have adequate and available skilled resources to dedicate to this study over the period.</w:t>
      </w:r>
    </w:p>
    <w:p w14:paraId="4BDFE824" w14:textId="67090FAF" w:rsidR="00497923" w:rsidRPr="00695AD0" w:rsidRDefault="00896B3C" w:rsidP="00497923">
      <w:pPr>
        <w:pStyle w:val="ListParagraph"/>
        <w:numPr>
          <w:ilvl w:val="0"/>
          <w:numId w:val="33"/>
        </w:numPr>
        <w:spacing w:after="200" w:line="288" w:lineRule="auto"/>
        <w:jc w:val="both"/>
        <w:rPr>
          <w:rFonts w:ascii="Lato" w:hAnsi="Lato"/>
          <w:i/>
          <w:sz w:val="22"/>
          <w:szCs w:val="22"/>
        </w:rPr>
      </w:pPr>
      <w:r>
        <w:rPr>
          <w:rFonts w:ascii="Lato" w:hAnsi="Lato"/>
          <w:sz w:val="22"/>
          <w:szCs w:val="22"/>
        </w:rPr>
        <w:t>The team has a strong track record of working flexibly to accommodate changes as the project is implemented.</w:t>
      </w:r>
      <w:bookmarkStart w:id="20" w:name="_Toc240451682"/>
    </w:p>
    <w:p w14:paraId="575C7F22" w14:textId="4F5201C5" w:rsidR="00896B3C" w:rsidRPr="00275738" w:rsidRDefault="00896B3C" w:rsidP="00896B3C">
      <w:pPr>
        <w:pStyle w:val="Heading1"/>
        <w:ind w:left="567" w:hanging="567"/>
        <w:rPr>
          <w:rFonts w:ascii="Lato" w:hAnsi="Lato"/>
          <w:szCs w:val="44"/>
        </w:rPr>
      </w:pPr>
      <w:r>
        <w:rPr>
          <w:rFonts w:ascii="Lato" w:hAnsi="Lato"/>
          <w:szCs w:val="44"/>
        </w:rPr>
        <w:t>Annexes</w:t>
      </w:r>
      <w:bookmarkEnd w:id="20"/>
    </w:p>
    <w:p w14:paraId="128624EE" w14:textId="77777777" w:rsidR="00896B3C" w:rsidRPr="00275738" w:rsidRDefault="00896B3C" w:rsidP="00896B3C">
      <w:pPr>
        <w:rPr>
          <w:rFonts w:ascii="Lato" w:hAnsi="Lato"/>
          <w:b/>
        </w:rPr>
      </w:pPr>
      <w:r>
        <w:rPr>
          <w:rFonts w:ascii="Lato" w:hAnsi="Lato"/>
        </w:rPr>
        <w:t>Annex 1: Project Log frame / Results Framework</w:t>
      </w:r>
    </w:p>
    <w:p w14:paraId="3F436F51" w14:textId="77777777" w:rsidR="00896B3C" w:rsidRPr="00275738" w:rsidRDefault="00896B3C" w:rsidP="00896B3C">
      <w:pPr>
        <w:rPr>
          <w:rFonts w:ascii="Lato" w:hAnsi="Lato"/>
          <w:b/>
        </w:rPr>
      </w:pPr>
      <w:r>
        <w:rPr>
          <w:rFonts w:ascii="Lato" w:hAnsi="Lato"/>
        </w:rPr>
        <w:t>Annex 2: List of Project Documents to be Consulted</w:t>
      </w:r>
    </w:p>
    <w:p w14:paraId="19123A63" w14:textId="77777777" w:rsidR="00896B3C" w:rsidRPr="00275738" w:rsidRDefault="00896B3C" w:rsidP="00896B3C">
      <w:pPr>
        <w:rPr>
          <w:rFonts w:ascii="Lato" w:hAnsi="Lato"/>
          <w:b/>
        </w:rPr>
      </w:pPr>
      <w:r>
        <w:rPr>
          <w:rFonts w:ascii="Lato" w:hAnsi="Lato"/>
        </w:rPr>
        <w:t>Annex 3: Save the Children Steering/Working Group Roles and Responsibilities (if applicable)</w:t>
      </w:r>
    </w:p>
    <w:p w14:paraId="78E2FE30" w14:textId="339242DC" w:rsidR="00896B3C" w:rsidRPr="00497923" w:rsidRDefault="00896B3C" w:rsidP="00896B3C">
      <w:pPr>
        <w:rPr>
          <w:rFonts w:ascii="Lato" w:hAnsi="Lato"/>
        </w:rPr>
      </w:pPr>
      <w:r>
        <w:rPr>
          <w:rFonts w:ascii="Lato" w:hAnsi="Lato"/>
        </w:rPr>
        <w:t>Annex 4: SCI Evaluation Quality Scoring Criteria</w:t>
      </w: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5"/>
        <w:gridCol w:w="7657"/>
      </w:tblGrid>
      <w:tr w:rsidR="00896B3C" w:rsidRPr="00BB346F" w14:paraId="321F2D0A" w14:textId="77777777" w:rsidTr="00A2068D">
        <w:trPr>
          <w:trHeight w:val="60"/>
        </w:trPr>
        <w:tc>
          <w:tcPr>
            <w:tcW w:w="1405" w:type="dxa"/>
            <w:vAlign w:val="bottom"/>
            <w:hideMark/>
          </w:tcPr>
          <w:p w14:paraId="373E71CC" w14:textId="77777777" w:rsidR="00896B3C" w:rsidRPr="00BB346F" w:rsidRDefault="00896B3C" w:rsidP="00A2068D">
            <w:pPr>
              <w:spacing w:after="0" w:line="240" w:lineRule="auto"/>
              <w:rPr>
                <w:rFonts w:ascii="Lato" w:eastAsia="Times New Roman" w:hAnsi="Lato" w:cs="Calibri"/>
                <w:b/>
                <w:bCs/>
                <w:color w:val="FF0000"/>
                <w:lang w:eastAsia="en-GB"/>
              </w:rPr>
            </w:pPr>
            <w:r>
              <w:rPr>
                <w:rFonts w:ascii="Lato" w:eastAsia="Times New Roman" w:hAnsi="Lato" w:cs="Calibri"/>
                <w:b/>
                <w:bCs/>
                <w:color w:val="FF0000"/>
                <w:lang w:eastAsia="en-GB"/>
              </w:rPr>
              <w:t>Category</w:t>
            </w:r>
          </w:p>
        </w:tc>
        <w:tc>
          <w:tcPr>
            <w:tcW w:w="7657" w:type="dxa"/>
            <w:noWrap/>
            <w:vAlign w:val="bottom"/>
            <w:hideMark/>
          </w:tcPr>
          <w:p w14:paraId="71A06A69" w14:textId="77777777" w:rsidR="00896B3C" w:rsidRPr="00BB346F" w:rsidRDefault="00896B3C" w:rsidP="00A2068D">
            <w:pPr>
              <w:spacing w:after="0" w:line="240" w:lineRule="auto"/>
              <w:rPr>
                <w:rFonts w:ascii="Lato" w:eastAsia="Times New Roman" w:hAnsi="Lato" w:cs="Calibri"/>
                <w:b/>
                <w:bCs/>
                <w:color w:val="FF0000"/>
                <w:lang w:eastAsia="en-GB"/>
              </w:rPr>
            </w:pPr>
            <w:r>
              <w:rPr>
                <w:rFonts w:ascii="Lato" w:eastAsia="Times New Roman" w:hAnsi="Lato" w:cs="Calibri"/>
                <w:b/>
                <w:bCs/>
                <w:color w:val="FF0000"/>
                <w:lang w:eastAsia="en-GB"/>
              </w:rPr>
              <w:t xml:space="preserve">Evaluation Quality Criteria </w:t>
            </w:r>
            <w:r>
              <w:rPr>
                <w:rFonts w:ascii="Lato" w:eastAsia="Times New Roman" w:hAnsi="Lato" w:cs="Calibri"/>
                <w:bCs/>
                <w:lang w:eastAsia="en-GB"/>
              </w:rPr>
              <w:t>(</w:t>
            </w:r>
            <w:r>
              <w:rPr>
                <w:rFonts w:ascii="Lato" w:eastAsia="Times New Roman" w:hAnsi="Lato" w:cs="Calibri"/>
                <w:lang w:eastAsia="en-GB"/>
              </w:rPr>
              <w:t>used</w:t>
            </w:r>
            <w:r>
              <w:rPr>
                <w:rFonts w:ascii="Lato" w:eastAsia="Times New Roman" w:hAnsi="Lato" w:cs="Calibri"/>
                <w:bCs/>
                <w:lang w:eastAsia="en-GB"/>
              </w:rPr>
              <w:t xml:space="preserve"> for internal scoring after completion)</w:t>
            </w:r>
          </w:p>
        </w:tc>
      </w:tr>
      <w:tr w:rsidR="00896B3C" w:rsidRPr="00BB346F" w14:paraId="4EFD9CA6" w14:textId="77777777" w:rsidTr="00A2068D">
        <w:trPr>
          <w:trHeight w:val="60"/>
        </w:trPr>
        <w:tc>
          <w:tcPr>
            <w:tcW w:w="1405" w:type="dxa"/>
            <w:vMerge w:val="restart"/>
            <w:textDirection w:val="btLr"/>
            <w:vAlign w:val="center"/>
            <w:hideMark/>
          </w:tcPr>
          <w:p w14:paraId="710FABE0" w14:textId="77777777" w:rsidR="00896B3C" w:rsidRPr="00BB346F" w:rsidRDefault="00896B3C" w:rsidP="00A2068D">
            <w:pPr>
              <w:spacing w:after="0" w:line="240" w:lineRule="auto"/>
              <w:jc w:val="center"/>
              <w:rPr>
                <w:rFonts w:ascii="Lato" w:eastAsia="Times New Roman" w:hAnsi="Lato" w:cs="Calibri"/>
                <w:b/>
                <w:bCs/>
                <w:color w:val="000000"/>
                <w:lang w:eastAsia="en-GB"/>
              </w:rPr>
            </w:pPr>
            <w:r>
              <w:rPr>
                <w:rFonts w:ascii="Lato" w:eastAsia="Times New Roman" w:hAnsi="Lato" w:cs="Calibri"/>
                <w:b/>
                <w:bCs/>
                <w:color w:val="000000"/>
                <w:lang w:eastAsia="en-GB"/>
              </w:rPr>
              <w:t>Purpose, Design and Methods</w:t>
            </w:r>
          </w:p>
        </w:tc>
        <w:tc>
          <w:tcPr>
            <w:tcW w:w="7657" w:type="dxa"/>
            <w:vAlign w:val="center"/>
            <w:hideMark/>
          </w:tcPr>
          <w:p w14:paraId="0141A904" w14:textId="77777777" w:rsidR="00896B3C" w:rsidRPr="00BB346F" w:rsidRDefault="00896B3C" w:rsidP="00A2068D">
            <w:pPr>
              <w:spacing w:after="0" w:line="240" w:lineRule="auto"/>
              <w:rPr>
                <w:rFonts w:ascii="Lato" w:eastAsia="Times New Roman" w:hAnsi="Lato" w:cs="Calibri"/>
                <w:bCs/>
                <w:lang w:eastAsia="en-GB"/>
              </w:rPr>
            </w:pPr>
            <w:r>
              <w:rPr>
                <w:rFonts w:ascii="Lato" w:eastAsia="Times New Roman" w:hAnsi="Lato" w:cs="Calibri"/>
                <w:bCs/>
                <w:color w:val="FF0000"/>
                <w:lang w:eastAsia="en-GB"/>
              </w:rPr>
              <w:t>1.</w:t>
            </w:r>
            <w:r>
              <w:rPr>
                <w:rFonts w:ascii="Lato" w:eastAsia="Times New Roman" w:hAnsi="Lato" w:cs="Calibri"/>
                <w:bCs/>
                <w:lang w:eastAsia="en-GB"/>
              </w:rPr>
              <w:t xml:space="preserve"> Does the evaluation report clearly identify the evaluation's purpose (including its key objectives, questions and criteria) as set out in the evaluation's Terms of Reference (ToR)?</w:t>
            </w:r>
          </w:p>
        </w:tc>
      </w:tr>
      <w:tr w:rsidR="00896B3C" w:rsidRPr="00BB346F" w14:paraId="3C5C7807" w14:textId="77777777" w:rsidTr="00A2068D">
        <w:trPr>
          <w:trHeight w:val="60"/>
        </w:trPr>
        <w:tc>
          <w:tcPr>
            <w:tcW w:w="1405" w:type="dxa"/>
            <w:vMerge/>
            <w:vAlign w:val="center"/>
            <w:hideMark/>
          </w:tcPr>
          <w:p w14:paraId="726F6DDC" w14:textId="77777777" w:rsidR="00896B3C" w:rsidRPr="00BB346F" w:rsidRDefault="00896B3C" w:rsidP="00A2068D">
            <w:pPr>
              <w:spacing w:after="0" w:line="240" w:lineRule="auto"/>
              <w:rPr>
                <w:rFonts w:ascii="Lato" w:eastAsia="Times New Roman" w:hAnsi="Lato" w:cs="Calibri"/>
                <w:b/>
                <w:bCs/>
                <w:color w:val="000000"/>
                <w:lang w:eastAsia="en-GB"/>
              </w:rPr>
            </w:pPr>
          </w:p>
        </w:tc>
        <w:tc>
          <w:tcPr>
            <w:tcW w:w="7657" w:type="dxa"/>
            <w:vAlign w:val="center"/>
            <w:hideMark/>
          </w:tcPr>
          <w:p w14:paraId="37D68942" w14:textId="77777777" w:rsidR="00896B3C" w:rsidRPr="00BB346F" w:rsidRDefault="00896B3C" w:rsidP="00A2068D">
            <w:pPr>
              <w:spacing w:after="0" w:line="240" w:lineRule="auto"/>
              <w:rPr>
                <w:rFonts w:ascii="Lato" w:eastAsia="Times New Roman" w:hAnsi="Lato" w:cs="Calibri"/>
                <w:bCs/>
                <w:lang w:eastAsia="en-GB"/>
              </w:rPr>
            </w:pPr>
            <w:r>
              <w:rPr>
                <w:rFonts w:ascii="Lato" w:eastAsia="Times New Roman" w:hAnsi="Lato" w:cs="Calibri"/>
                <w:bCs/>
                <w:color w:val="FF0000"/>
                <w:lang w:eastAsia="en-GB"/>
              </w:rPr>
              <w:t>2.</w:t>
            </w:r>
            <w:r>
              <w:rPr>
                <w:rFonts w:ascii="Lato" w:eastAsia="Times New Roman" w:hAnsi="Lato" w:cs="Calibri"/>
                <w:bCs/>
                <w:lang w:eastAsia="en-GB"/>
              </w:rPr>
              <w:t xml:space="preserve"> Are the data collection and analysis methods a clearly justified approach to addressing the evaluation's purpose and questions? (Do they provide valid, reliable and ethical data?)</w:t>
            </w:r>
          </w:p>
        </w:tc>
      </w:tr>
      <w:tr w:rsidR="00896B3C" w:rsidRPr="00BB346F" w14:paraId="0D84F47D" w14:textId="77777777" w:rsidTr="00A2068D">
        <w:trPr>
          <w:trHeight w:val="60"/>
        </w:trPr>
        <w:tc>
          <w:tcPr>
            <w:tcW w:w="1405" w:type="dxa"/>
            <w:vMerge/>
            <w:vAlign w:val="center"/>
            <w:hideMark/>
          </w:tcPr>
          <w:p w14:paraId="42757039" w14:textId="77777777" w:rsidR="00896B3C" w:rsidRPr="00BB346F" w:rsidRDefault="00896B3C" w:rsidP="00A2068D">
            <w:pPr>
              <w:spacing w:after="0" w:line="240" w:lineRule="auto"/>
              <w:rPr>
                <w:rFonts w:ascii="Lato" w:eastAsia="Times New Roman" w:hAnsi="Lato" w:cs="Calibri"/>
                <w:b/>
                <w:bCs/>
                <w:color w:val="000000"/>
                <w:lang w:eastAsia="en-GB"/>
              </w:rPr>
            </w:pPr>
          </w:p>
        </w:tc>
        <w:tc>
          <w:tcPr>
            <w:tcW w:w="7657" w:type="dxa"/>
            <w:vAlign w:val="center"/>
            <w:hideMark/>
          </w:tcPr>
          <w:p w14:paraId="2E5EFFB8" w14:textId="77777777" w:rsidR="00896B3C" w:rsidRPr="00BB346F" w:rsidRDefault="00896B3C" w:rsidP="00A2068D">
            <w:pPr>
              <w:spacing w:after="0" w:line="240" w:lineRule="auto"/>
              <w:rPr>
                <w:rFonts w:ascii="Lato" w:eastAsia="Times New Roman" w:hAnsi="Lato" w:cs="Calibri"/>
                <w:bCs/>
                <w:lang w:eastAsia="en-GB"/>
              </w:rPr>
            </w:pPr>
            <w:r>
              <w:rPr>
                <w:rFonts w:ascii="Lato" w:eastAsia="Times New Roman" w:hAnsi="Lato" w:cs="Calibri"/>
                <w:bCs/>
                <w:color w:val="FF0000"/>
                <w:lang w:eastAsia="en-GB"/>
              </w:rPr>
              <w:t>3.</w:t>
            </w:r>
            <w:r>
              <w:rPr>
                <w:rFonts w:ascii="Lato" w:eastAsia="Times New Roman" w:hAnsi="Lato" w:cs="Calibri"/>
                <w:bCs/>
                <w:lang w:eastAsia="en-GB"/>
              </w:rPr>
              <w:t xml:space="preserve"> Is the methodology suitably tailored to the context and population groups to which the evaluation questions relate (e.g. re gender, disability, socio-economic status, geographic location, cultural context, ethnicity)?</w:t>
            </w:r>
          </w:p>
        </w:tc>
      </w:tr>
      <w:tr w:rsidR="00896B3C" w:rsidRPr="00BB346F" w14:paraId="020E886B" w14:textId="77777777" w:rsidTr="00A2068D">
        <w:trPr>
          <w:trHeight w:val="60"/>
        </w:trPr>
        <w:tc>
          <w:tcPr>
            <w:tcW w:w="1405" w:type="dxa"/>
            <w:vMerge/>
            <w:vAlign w:val="center"/>
            <w:hideMark/>
          </w:tcPr>
          <w:p w14:paraId="40A40D31" w14:textId="77777777" w:rsidR="00896B3C" w:rsidRPr="00BB346F" w:rsidRDefault="00896B3C" w:rsidP="00A2068D">
            <w:pPr>
              <w:spacing w:after="0" w:line="240" w:lineRule="auto"/>
              <w:rPr>
                <w:rFonts w:ascii="Lato" w:eastAsia="Times New Roman" w:hAnsi="Lato" w:cs="Calibri"/>
                <w:b/>
                <w:bCs/>
                <w:color w:val="000000"/>
                <w:lang w:eastAsia="en-GB"/>
              </w:rPr>
            </w:pPr>
          </w:p>
        </w:tc>
        <w:tc>
          <w:tcPr>
            <w:tcW w:w="7657" w:type="dxa"/>
            <w:vAlign w:val="center"/>
            <w:hideMark/>
          </w:tcPr>
          <w:p w14:paraId="709AE9F6" w14:textId="77777777" w:rsidR="00896B3C" w:rsidRPr="00BB346F" w:rsidRDefault="00896B3C" w:rsidP="00A2068D">
            <w:pPr>
              <w:spacing w:after="0" w:line="240" w:lineRule="auto"/>
              <w:rPr>
                <w:rFonts w:ascii="Lato" w:eastAsia="Times New Roman" w:hAnsi="Lato" w:cs="Calibri"/>
                <w:bCs/>
                <w:lang w:eastAsia="en-GB"/>
              </w:rPr>
            </w:pPr>
            <w:r>
              <w:rPr>
                <w:rFonts w:ascii="Lato" w:eastAsia="Times New Roman" w:hAnsi="Lato" w:cs="Calibri"/>
                <w:bCs/>
                <w:color w:val="FF0000"/>
                <w:lang w:eastAsia="en-GB"/>
              </w:rPr>
              <w:t>4.</w:t>
            </w:r>
            <w:r>
              <w:rPr>
                <w:rFonts w:ascii="Lato" w:eastAsia="Times New Roman" w:hAnsi="Lato" w:cs="Calibri"/>
                <w:bCs/>
                <w:lang w:eastAsia="en-GB"/>
              </w:rPr>
              <w:t xml:space="preserve"> </w:t>
            </w:r>
            <w:proofErr w:type="gramStart"/>
            <w:r>
              <w:rPr>
                <w:rFonts w:ascii="Lato" w:eastAsia="Times New Roman" w:hAnsi="Lato" w:cs="Calibri"/>
                <w:bCs/>
                <w:lang w:eastAsia="en-GB"/>
              </w:rPr>
              <w:t>Is</w:t>
            </w:r>
            <w:proofErr w:type="gramEnd"/>
            <w:r>
              <w:rPr>
                <w:rFonts w:ascii="Lato" w:eastAsia="Times New Roman" w:hAnsi="Lato" w:cs="Calibri"/>
                <w:bCs/>
                <w:lang w:eastAsia="en-GB"/>
              </w:rPr>
              <w:t xml:space="preserve"> the size and composition of the sample in proportion to the conclusions sought by the evaluation?</w:t>
            </w:r>
          </w:p>
        </w:tc>
      </w:tr>
      <w:tr w:rsidR="00896B3C" w:rsidRPr="00BB346F" w14:paraId="1C54C929" w14:textId="77777777" w:rsidTr="00A2068D">
        <w:trPr>
          <w:trHeight w:val="60"/>
        </w:trPr>
        <w:tc>
          <w:tcPr>
            <w:tcW w:w="1405" w:type="dxa"/>
            <w:vMerge/>
            <w:vAlign w:val="center"/>
            <w:hideMark/>
          </w:tcPr>
          <w:p w14:paraId="029422B4" w14:textId="77777777" w:rsidR="00896B3C" w:rsidRPr="00BB346F" w:rsidRDefault="00896B3C" w:rsidP="00A2068D">
            <w:pPr>
              <w:spacing w:after="0" w:line="240" w:lineRule="auto"/>
              <w:rPr>
                <w:rFonts w:ascii="Lato" w:eastAsia="Times New Roman" w:hAnsi="Lato" w:cs="Calibri"/>
                <w:b/>
                <w:bCs/>
                <w:color w:val="000000"/>
                <w:lang w:eastAsia="en-GB"/>
              </w:rPr>
            </w:pPr>
          </w:p>
        </w:tc>
        <w:tc>
          <w:tcPr>
            <w:tcW w:w="7657" w:type="dxa"/>
            <w:vAlign w:val="center"/>
            <w:hideMark/>
          </w:tcPr>
          <w:p w14:paraId="0803FEDB" w14:textId="77777777" w:rsidR="00896B3C" w:rsidRPr="00BB346F" w:rsidRDefault="00896B3C" w:rsidP="00A2068D">
            <w:pPr>
              <w:spacing w:after="0" w:line="240" w:lineRule="auto"/>
              <w:rPr>
                <w:rFonts w:ascii="Lato" w:eastAsia="Times New Roman" w:hAnsi="Lato" w:cs="Calibri"/>
                <w:bCs/>
                <w:lang w:eastAsia="en-GB"/>
              </w:rPr>
            </w:pPr>
            <w:r>
              <w:rPr>
                <w:rFonts w:ascii="Lato" w:eastAsia="Times New Roman" w:hAnsi="Lato" w:cs="Calibri"/>
                <w:bCs/>
                <w:color w:val="FF0000"/>
                <w:lang w:eastAsia="en-GB"/>
              </w:rPr>
              <w:t>5.</w:t>
            </w:r>
            <w:r>
              <w:rPr>
                <w:rFonts w:ascii="Lato" w:eastAsia="Times New Roman" w:hAnsi="Lato" w:cs="Calibri"/>
                <w:bCs/>
                <w:lang w:eastAsia="en-GB"/>
              </w:rPr>
              <w:t xml:space="preserve"> Does the evaluation build on what is already known, for example existing tried and tested frameworks and tools, existing data/evidence, and previous lessons learned?</w:t>
            </w:r>
          </w:p>
        </w:tc>
      </w:tr>
      <w:tr w:rsidR="00896B3C" w:rsidRPr="00BB346F" w14:paraId="331A4F6C" w14:textId="77777777" w:rsidTr="00A2068D">
        <w:trPr>
          <w:trHeight w:val="60"/>
        </w:trPr>
        <w:tc>
          <w:tcPr>
            <w:tcW w:w="1405" w:type="dxa"/>
            <w:vMerge/>
            <w:vAlign w:val="center"/>
            <w:hideMark/>
          </w:tcPr>
          <w:p w14:paraId="7BB5DF2F" w14:textId="77777777" w:rsidR="00896B3C" w:rsidRPr="00BB346F" w:rsidRDefault="00896B3C" w:rsidP="00A2068D">
            <w:pPr>
              <w:spacing w:after="0" w:line="240" w:lineRule="auto"/>
              <w:rPr>
                <w:rFonts w:ascii="Lato" w:eastAsia="Times New Roman" w:hAnsi="Lato" w:cs="Calibri"/>
                <w:b/>
                <w:bCs/>
                <w:color w:val="000000"/>
                <w:lang w:eastAsia="en-GB"/>
              </w:rPr>
            </w:pPr>
          </w:p>
        </w:tc>
        <w:tc>
          <w:tcPr>
            <w:tcW w:w="7657" w:type="dxa"/>
            <w:vAlign w:val="center"/>
            <w:hideMark/>
          </w:tcPr>
          <w:p w14:paraId="0B400C08" w14:textId="77777777" w:rsidR="00896B3C" w:rsidRPr="00BB346F" w:rsidRDefault="00896B3C" w:rsidP="00A2068D">
            <w:pPr>
              <w:spacing w:after="0" w:line="240" w:lineRule="auto"/>
              <w:rPr>
                <w:rFonts w:ascii="Lato" w:eastAsia="Times New Roman" w:hAnsi="Lato" w:cs="Calibri"/>
                <w:bCs/>
                <w:lang w:eastAsia="en-GB"/>
              </w:rPr>
            </w:pPr>
            <w:r>
              <w:rPr>
                <w:rFonts w:ascii="Lato" w:eastAsia="Times New Roman" w:hAnsi="Lato" w:cs="Calibri"/>
                <w:bCs/>
                <w:color w:val="FF0000"/>
                <w:lang w:eastAsia="en-GB"/>
              </w:rPr>
              <w:t>6.</w:t>
            </w:r>
            <w:r>
              <w:rPr>
                <w:rFonts w:ascii="Lato" w:eastAsia="Times New Roman" w:hAnsi="Lato" w:cs="Calibri"/>
                <w:bCs/>
                <w:lang w:eastAsia="en-GB"/>
              </w:rPr>
              <w:t xml:space="preserve"> Are the methods used to collect and </w:t>
            </w:r>
            <w:proofErr w:type="spellStart"/>
            <w:r>
              <w:rPr>
                <w:rFonts w:ascii="Lato" w:eastAsia="Times New Roman" w:hAnsi="Lato" w:cs="Calibri"/>
                <w:bCs/>
                <w:lang w:eastAsia="en-GB"/>
              </w:rPr>
              <w:t>analyse</w:t>
            </w:r>
            <w:proofErr w:type="spellEnd"/>
            <w:r>
              <w:rPr>
                <w:rFonts w:ascii="Lato" w:eastAsia="Times New Roman" w:hAnsi="Lato" w:cs="Calibri"/>
                <w:bCs/>
                <w:lang w:eastAsia="en-GB"/>
              </w:rPr>
              <w:t xml:space="preserve"> data and any limitations of the quality of the data and collection methodology explained and justified?</w:t>
            </w:r>
          </w:p>
        </w:tc>
      </w:tr>
      <w:tr w:rsidR="00896B3C" w:rsidRPr="00BB346F" w14:paraId="66319ACB" w14:textId="77777777" w:rsidTr="00A2068D">
        <w:trPr>
          <w:trHeight w:val="60"/>
        </w:trPr>
        <w:tc>
          <w:tcPr>
            <w:tcW w:w="1405" w:type="dxa"/>
            <w:vMerge/>
            <w:vAlign w:val="center"/>
            <w:hideMark/>
          </w:tcPr>
          <w:p w14:paraId="1365A4C6" w14:textId="77777777" w:rsidR="00896B3C" w:rsidRPr="00BB346F" w:rsidRDefault="00896B3C" w:rsidP="00A2068D">
            <w:pPr>
              <w:spacing w:after="0" w:line="240" w:lineRule="auto"/>
              <w:rPr>
                <w:rFonts w:ascii="Lato" w:eastAsia="Times New Roman" w:hAnsi="Lato" w:cs="Calibri"/>
                <w:b/>
                <w:bCs/>
                <w:color w:val="000000"/>
                <w:lang w:eastAsia="en-GB"/>
              </w:rPr>
            </w:pPr>
          </w:p>
        </w:tc>
        <w:tc>
          <w:tcPr>
            <w:tcW w:w="7657" w:type="dxa"/>
            <w:vAlign w:val="center"/>
            <w:hideMark/>
          </w:tcPr>
          <w:p w14:paraId="3D6EFECC" w14:textId="77777777" w:rsidR="00896B3C" w:rsidRPr="00BB346F" w:rsidRDefault="00896B3C" w:rsidP="00A2068D">
            <w:pPr>
              <w:spacing w:after="0" w:line="240" w:lineRule="auto"/>
              <w:rPr>
                <w:rFonts w:ascii="Lato" w:eastAsia="Times New Roman" w:hAnsi="Lato" w:cs="Calibri"/>
                <w:bCs/>
                <w:lang w:eastAsia="en-GB"/>
              </w:rPr>
            </w:pPr>
            <w:r>
              <w:rPr>
                <w:rFonts w:ascii="Lato" w:eastAsia="Times New Roman" w:hAnsi="Lato" w:cs="Calibri"/>
                <w:bCs/>
                <w:color w:val="FF0000"/>
                <w:lang w:eastAsia="en-GB"/>
              </w:rPr>
              <w:t>7.</w:t>
            </w:r>
            <w:r>
              <w:rPr>
                <w:rFonts w:ascii="Lato" w:eastAsia="Times New Roman" w:hAnsi="Lato" w:cs="Calibri"/>
                <w:bCs/>
                <w:lang w:eastAsia="en-GB"/>
              </w:rPr>
              <w:t xml:space="preserve"> Has any personal and professional influence or potential bias among those collecting or </w:t>
            </w:r>
            <w:proofErr w:type="spellStart"/>
            <w:r>
              <w:rPr>
                <w:rFonts w:ascii="Lato" w:eastAsia="Times New Roman" w:hAnsi="Lato" w:cs="Calibri"/>
                <w:bCs/>
                <w:lang w:eastAsia="en-GB"/>
              </w:rPr>
              <w:t>analysing</w:t>
            </w:r>
            <w:proofErr w:type="spellEnd"/>
            <w:r>
              <w:rPr>
                <w:rFonts w:ascii="Lato" w:eastAsia="Times New Roman" w:hAnsi="Lato" w:cs="Calibri"/>
                <w:bCs/>
                <w:lang w:eastAsia="en-GB"/>
              </w:rPr>
              <w:t xml:space="preserve"> data been recorded and addressed or mitigated ethically?</w:t>
            </w:r>
          </w:p>
        </w:tc>
      </w:tr>
      <w:tr w:rsidR="00896B3C" w:rsidRPr="00BB346F" w14:paraId="3C57BEB1" w14:textId="77777777" w:rsidTr="00A2068D">
        <w:trPr>
          <w:trHeight w:val="60"/>
        </w:trPr>
        <w:tc>
          <w:tcPr>
            <w:tcW w:w="1405" w:type="dxa"/>
            <w:vMerge w:val="restart"/>
            <w:textDirection w:val="btLr"/>
            <w:vAlign w:val="center"/>
            <w:hideMark/>
          </w:tcPr>
          <w:p w14:paraId="180C50EA" w14:textId="77777777" w:rsidR="00896B3C" w:rsidRPr="00BB346F" w:rsidRDefault="00896B3C" w:rsidP="00A2068D">
            <w:pPr>
              <w:spacing w:after="0" w:line="240" w:lineRule="auto"/>
              <w:jc w:val="center"/>
              <w:rPr>
                <w:rFonts w:ascii="Lato" w:eastAsia="Times New Roman" w:hAnsi="Lato" w:cs="Calibri"/>
                <w:b/>
                <w:bCs/>
                <w:color w:val="000000"/>
                <w:lang w:eastAsia="en-GB"/>
              </w:rPr>
            </w:pPr>
            <w:r>
              <w:rPr>
                <w:rFonts w:ascii="Lato" w:eastAsia="Times New Roman" w:hAnsi="Lato" w:cs="Calibri"/>
                <w:b/>
                <w:bCs/>
                <w:color w:val="000000"/>
                <w:lang w:eastAsia="en-GB"/>
              </w:rPr>
              <w:t>Analysis and Findings</w:t>
            </w:r>
          </w:p>
        </w:tc>
        <w:tc>
          <w:tcPr>
            <w:tcW w:w="7657" w:type="dxa"/>
            <w:vAlign w:val="center"/>
            <w:hideMark/>
          </w:tcPr>
          <w:p w14:paraId="2B88DB74" w14:textId="77777777" w:rsidR="00896B3C" w:rsidRPr="00BB346F" w:rsidRDefault="00896B3C" w:rsidP="00A2068D">
            <w:pPr>
              <w:spacing w:after="0" w:line="240" w:lineRule="auto"/>
              <w:rPr>
                <w:rFonts w:ascii="Lato" w:eastAsia="Times New Roman" w:hAnsi="Lato" w:cs="Calibri"/>
                <w:bCs/>
                <w:lang w:eastAsia="en-GB"/>
              </w:rPr>
            </w:pPr>
            <w:r>
              <w:rPr>
                <w:rFonts w:ascii="Lato" w:eastAsia="Times New Roman" w:hAnsi="Lato" w:cs="Calibri"/>
                <w:bCs/>
                <w:color w:val="FF0000"/>
                <w:lang w:eastAsia="en-GB"/>
              </w:rPr>
              <w:t>8.</w:t>
            </w:r>
            <w:r>
              <w:rPr>
                <w:rFonts w:ascii="Lato" w:eastAsia="Times New Roman" w:hAnsi="Lato" w:cs="Calibri"/>
                <w:bCs/>
                <w:lang w:eastAsia="en-GB"/>
              </w:rPr>
              <w:t xml:space="preserve"> If evaluating impact, is a point of comparison used to show that change has happened (</w:t>
            </w:r>
            <w:proofErr w:type="spellStart"/>
            <w:r>
              <w:rPr>
                <w:rFonts w:ascii="Lato" w:eastAsia="Times New Roman" w:hAnsi="Lato" w:cs="Calibri"/>
                <w:bCs/>
                <w:lang w:eastAsia="en-GB"/>
              </w:rPr>
              <w:t>eg.</w:t>
            </w:r>
            <w:proofErr w:type="spellEnd"/>
            <w:r>
              <w:rPr>
                <w:rFonts w:ascii="Lato" w:eastAsia="Times New Roman" w:hAnsi="Lato" w:cs="Calibri"/>
                <w:bCs/>
                <w:lang w:eastAsia="en-GB"/>
              </w:rPr>
              <w:t xml:space="preserve"> a baseline, a counterfactual, comparison with a similar group)? </w:t>
            </w:r>
          </w:p>
        </w:tc>
      </w:tr>
      <w:tr w:rsidR="00896B3C" w:rsidRPr="00BB346F" w14:paraId="0E75E941" w14:textId="77777777" w:rsidTr="00A2068D">
        <w:trPr>
          <w:trHeight w:val="60"/>
        </w:trPr>
        <w:tc>
          <w:tcPr>
            <w:tcW w:w="1405" w:type="dxa"/>
            <w:vMerge/>
            <w:vAlign w:val="center"/>
            <w:hideMark/>
          </w:tcPr>
          <w:p w14:paraId="0D3B6611" w14:textId="77777777" w:rsidR="00896B3C" w:rsidRPr="00BB346F" w:rsidRDefault="00896B3C" w:rsidP="00A2068D">
            <w:pPr>
              <w:spacing w:after="0" w:line="240" w:lineRule="auto"/>
              <w:rPr>
                <w:rFonts w:ascii="Lato" w:eastAsia="Times New Roman" w:hAnsi="Lato" w:cs="Calibri"/>
                <w:b/>
                <w:bCs/>
                <w:color w:val="000000"/>
                <w:lang w:eastAsia="en-GB"/>
              </w:rPr>
            </w:pPr>
          </w:p>
        </w:tc>
        <w:tc>
          <w:tcPr>
            <w:tcW w:w="7657" w:type="dxa"/>
            <w:vAlign w:val="center"/>
            <w:hideMark/>
          </w:tcPr>
          <w:p w14:paraId="3AC764E1" w14:textId="77777777" w:rsidR="00896B3C" w:rsidRPr="00BB346F" w:rsidRDefault="00896B3C" w:rsidP="00A2068D">
            <w:pPr>
              <w:spacing w:after="0" w:line="240" w:lineRule="auto"/>
              <w:rPr>
                <w:rFonts w:ascii="Lato" w:eastAsia="Times New Roman" w:hAnsi="Lato" w:cs="Calibri"/>
                <w:bCs/>
                <w:lang w:eastAsia="en-GB"/>
              </w:rPr>
            </w:pPr>
            <w:r>
              <w:rPr>
                <w:rFonts w:ascii="Lato" w:eastAsia="Times New Roman" w:hAnsi="Lato" w:cs="Calibri"/>
                <w:bCs/>
                <w:color w:val="FF0000"/>
                <w:lang w:eastAsia="en-GB"/>
              </w:rPr>
              <w:t xml:space="preserve">9. </w:t>
            </w:r>
            <w:r>
              <w:rPr>
                <w:rFonts w:ascii="Lato" w:eastAsia="Times New Roman" w:hAnsi="Lato" w:cs="Calibri"/>
                <w:bCs/>
                <w:lang w:eastAsia="en-GB"/>
              </w:rPr>
              <w:t xml:space="preserve">Is the explanation of how (e.g. theory of change, log frame, activities) the intervention contributes to change explored?  </w:t>
            </w:r>
          </w:p>
        </w:tc>
      </w:tr>
      <w:tr w:rsidR="00896B3C" w:rsidRPr="00BB346F" w14:paraId="046DB16E" w14:textId="77777777" w:rsidTr="00A2068D">
        <w:trPr>
          <w:trHeight w:val="60"/>
        </w:trPr>
        <w:tc>
          <w:tcPr>
            <w:tcW w:w="1405" w:type="dxa"/>
            <w:vMerge/>
            <w:vAlign w:val="center"/>
            <w:hideMark/>
          </w:tcPr>
          <w:p w14:paraId="5C820A19" w14:textId="77777777" w:rsidR="00896B3C" w:rsidRPr="00BB346F" w:rsidRDefault="00896B3C" w:rsidP="00A2068D">
            <w:pPr>
              <w:spacing w:after="0" w:line="240" w:lineRule="auto"/>
              <w:rPr>
                <w:rFonts w:ascii="Lato" w:eastAsia="Times New Roman" w:hAnsi="Lato" w:cs="Calibri"/>
                <w:b/>
                <w:bCs/>
                <w:color w:val="000000"/>
                <w:lang w:eastAsia="en-GB"/>
              </w:rPr>
            </w:pPr>
          </w:p>
        </w:tc>
        <w:tc>
          <w:tcPr>
            <w:tcW w:w="7657" w:type="dxa"/>
            <w:vAlign w:val="center"/>
            <w:hideMark/>
          </w:tcPr>
          <w:p w14:paraId="03CA56B9" w14:textId="77777777" w:rsidR="00896B3C" w:rsidRPr="00BB346F" w:rsidRDefault="00896B3C" w:rsidP="00A2068D">
            <w:pPr>
              <w:spacing w:after="0" w:line="240" w:lineRule="auto"/>
              <w:rPr>
                <w:rFonts w:ascii="Lato" w:eastAsia="Times New Roman" w:hAnsi="Lato" w:cs="Calibri"/>
                <w:bCs/>
                <w:lang w:eastAsia="en-GB"/>
              </w:rPr>
            </w:pPr>
            <w:r>
              <w:rPr>
                <w:rFonts w:ascii="Lato" w:eastAsia="Times New Roman" w:hAnsi="Lato" w:cs="Calibri"/>
                <w:bCs/>
                <w:color w:val="FF0000"/>
                <w:lang w:eastAsia="en-GB"/>
              </w:rPr>
              <w:t>10.</w:t>
            </w:r>
            <w:r>
              <w:rPr>
                <w:rFonts w:ascii="Lato" w:eastAsia="Times New Roman" w:hAnsi="Lato" w:cs="Calibri"/>
                <w:bCs/>
                <w:lang w:eastAsia="en-GB"/>
              </w:rPr>
              <w:t xml:space="preserve"> Is the data well triangulated, such as by using different data collection methods, types of data and stakeholder perspectives?</w:t>
            </w:r>
          </w:p>
        </w:tc>
      </w:tr>
      <w:tr w:rsidR="00896B3C" w:rsidRPr="00BB346F" w14:paraId="24BB7B58" w14:textId="77777777" w:rsidTr="00A2068D">
        <w:trPr>
          <w:trHeight w:val="60"/>
        </w:trPr>
        <w:tc>
          <w:tcPr>
            <w:tcW w:w="1405" w:type="dxa"/>
            <w:vMerge/>
            <w:vAlign w:val="center"/>
            <w:hideMark/>
          </w:tcPr>
          <w:p w14:paraId="7F3C819A" w14:textId="77777777" w:rsidR="00896B3C" w:rsidRPr="00BB346F" w:rsidRDefault="00896B3C" w:rsidP="00A2068D">
            <w:pPr>
              <w:spacing w:after="0" w:line="240" w:lineRule="auto"/>
              <w:rPr>
                <w:rFonts w:ascii="Lato" w:eastAsia="Times New Roman" w:hAnsi="Lato" w:cs="Calibri"/>
                <w:b/>
                <w:bCs/>
                <w:color w:val="000000"/>
                <w:lang w:eastAsia="en-GB"/>
              </w:rPr>
            </w:pPr>
          </w:p>
        </w:tc>
        <w:tc>
          <w:tcPr>
            <w:tcW w:w="7657" w:type="dxa"/>
            <w:vAlign w:val="center"/>
            <w:hideMark/>
          </w:tcPr>
          <w:p w14:paraId="4F44FD6F" w14:textId="77777777" w:rsidR="00896B3C" w:rsidRPr="00BB346F" w:rsidRDefault="00896B3C" w:rsidP="00A2068D">
            <w:pPr>
              <w:spacing w:after="0" w:line="240" w:lineRule="auto"/>
              <w:rPr>
                <w:rFonts w:ascii="Lato" w:eastAsia="Times New Roman" w:hAnsi="Lato" w:cs="Calibri"/>
                <w:bCs/>
                <w:lang w:eastAsia="en-GB"/>
              </w:rPr>
            </w:pPr>
            <w:r>
              <w:rPr>
                <w:rFonts w:ascii="Lato" w:eastAsia="Times New Roman" w:hAnsi="Lato" w:cs="Calibri"/>
                <w:bCs/>
                <w:color w:val="FF0000"/>
                <w:lang w:eastAsia="en-GB"/>
              </w:rPr>
              <w:t>11.</w:t>
            </w:r>
            <w:r>
              <w:rPr>
                <w:rFonts w:ascii="Lato" w:eastAsia="Times New Roman" w:hAnsi="Lato" w:cs="Calibri"/>
                <w:bCs/>
                <w:lang w:eastAsia="en-GB"/>
              </w:rPr>
              <w:t xml:space="preserve"> Are alternative factors (</w:t>
            </w:r>
            <w:proofErr w:type="spellStart"/>
            <w:r>
              <w:rPr>
                <w:rFonts w:ascii="Lato" w:eastAsia="Times New Roman" w:hAnsi="Lato" w:cs="Calibri"/>
                <w:bCs/>
                <w:lang w:eastAsia="en-GB"/>
              </w:rPr>
              <w:t>eg.</w:t>
            </w:r>
            <w:proofErr w:type="spellEnd"/>
            <w:r>
              <w:rPr>
                <w:rFonts w:ascii="Lato" w:eastAsia="Times New Roman" w:hAnsi="Lato" w:cs="Calibri"/>
                <w:bCs/>
                <w:lang w:eastAsia="en-GB"/>
              </w:rPr>
              <w:t xml:space="preserve"> the contribution of other actors) considered to explain the observed result alongside an intervention’s contribution?</w:t>
            </w:r>
          </w:p>
        </w:tc>
      </w:tr>
      <w:tr w:rsidR="00896B3C" w:rsidRPr="00BB346F" w14:paraId="1EB9C171" w14:textId="77777777" w:rsidTr="00A2068D">
        <w:trPr>
          <w:trHeight w:val="60"/>
        </w:trPr>
        <w:tc>
          <w:tcPr>
            <w:tcW w:w="1405" w:type="dxa"/>
            <w:vMerge/>
            <w:vAlign w:val="center"/>
            <w:hideMark/>
          </w:tcPr>
          <w:p w14:paraId="4777A7A6" w14:textId="77777777" w:rsidR="00896B3C" w:rsidRPr="00BB346F" w:rsidRDefault="00896B3C" w:rsidP="00A2068D">
            <w:pPr>
              <w:spacing w:after="0" w:line="240" w:lineRule="auto"/>
              <w:rPr>
                <w:rFonts w:ascii="Lato" w:eastAsia="Times New Roman" w:hAnsi="Lato" w:cs="Calibri"/>
                <w:b/>
                <w:bCs/>
                <w:color w:val="000000"/>
                <w:lang w:eastAsia="en-GB"/>
              </w:rPr>
            </w:pPr>
          </w:p>
        </w:tc>
        <w:tc>
          <w:tcPr>
            <w:tcW w:w="7657" w:type="dxa"/>
            <w:vAlign w:val="center"/>
            <w:hideMark/>
          </w:tcPr>
          <w:p w14:paraId="54676C7C" w14:textId="77777777" w:rsidR="00896B3C" w:rsidRPr="00BB346F" w:rsidRDefault="00896B3C" w:rsidP="00A2068D">
            <w:pPr>
              <w:spacing w:after="0" w:line="240" w:lineRule="auto"/>
              <w:rPr>
                <w:rFonts w:ascii="Lato" w:eastAsia="Times New Roman" w:hAnsi="Lato" w:cs="Calibri"/>
                <w:bCs/>
                <w:lang w:eastAsia="en-GB"/>
              </w:rPr>
            </w:pPr>
            <w:r>
              <w:rPr>
                <w:rFonts w:ascii="Lato" w:eastAsia="Times New Roman" w:hAnsi="Lato" w:cs="Calibri"/>
                <w:bCs/>
                <w:color w:val="FF0000"/>
                <w:lang w:eastAsia="en-GB"/>
              </w:rPr>
              <w:t>12.</w:t>
            </w:r>
            <w:r>
              <w:rPr>
                <w:rFonts w:ascii="Lato" w:eastAsia="Times New Roman" w:hAnsi="Lato" w:cs="Calibri"/>
                <w:bCs/>
                <w:lang w:eastAsia="en-GB"/>
              </w:rPr>
              <w:t xml:space="preserve"> Are unintended and unexpected changes (positive or negative) identified and explained?</w:t>
            </w:r>
          </w:p>
        </w:tc>
      </w:tr>
      <w:tr w:rsidR="00896B3C" w:rsidRPr="00BB346F" w14:paraId="5B223711" w14:textId="77777777" w:rsidTr="00A2068D">
        <w:trPr>
          <w:trHeight w:val="60"/>
        </w:trPr>
        <w:tc>
          <w:tcPr>
            <w:tcW w:w="1405" w:type="dxa"/>
            <w:vMerge/>
            <w:vAlign w:val="center"/>
            <w:hideMark/>
          </w:tcPr>
          <w:p w14:paraId="573ED135" w14:textId="77777777" w:rsidR="00896B3C" w:rsidRPr="00BB346F" w:rsidRDefault="00896B3C" w:rsidP="00A2068D">
            <w:pPr>
              <w:spacing w:after="0" w:line="240" w:lineRule="auto"/>
              <w:rPr>
                <w:rFonts w:ascii="Lato" w:eastAsia="Times New Roman" w:hAnsi="Lato" w:cs="Calibri"/>
                <w:b/>
                <w:bCs/>
                <w:color w:val="000000"/>
                <w:lang w:eastAsia="en-GB"/>
              </w:rPr>
            </w:pPr>
          </w:p>
        </w:tc>
        <w:tc>
          <w:tcPr>
            <w:tcW w:w="7657" w:type="dxa"/>
            <w:vAlign w:val="center"/>
            <w:hideMark/>
          </w:tcPr>
          <w:p w14:paraId="1FECD132" w14:textId="77777777" w:rsidR="00896B3C" w:rsidRPr="00BB346F" w:rsidRDefault="00896B3C" w:rsidP="00A2068D">
            <w:pPr>
              <w:spacing w:after="0" w:line="240" w:lineRule="auto"/>
              <w:rPr>
                <w:rFonts w:ascii="Lato" w:eastAsia="Times New Roman" w:hAnsi="Lato" w:cs="Calibri"/>
                <w:bCs/>
                <w:lang w:eastAsia="en-GB"/>
              </w:rPr>
            </w:pPr>
            <w:r>
              <w:rPr>
                <w:rFonts w:ascii="Lato" w:eastAsia="Times New Roman" w:hAnsi="Lato" w:cs="Calibri"/>
                <w:bCs/>
                <w:color w:val="FF0000"/>
                <w:lang w:eastAsia="en-GB"/>
              </w:rPr>
              <w:t>13.</w:t>
            </w:r>
            <w:r>
              <w:rPr>
                <w:rFonts w:ascii="Lato" w:eastAsia="Times New Roman" w:hAnsi="Lato" w:cs="Calibri"/>
                <w:bCs/>
                <w:lang w:eastAsia="en-GB"/>
              </w:rPr>
              <w:t xml:space="preserve"> Are the perspectives of children &amp; communities included in the evidence, including the most deprived and </w:t>
            </w:r>
            <w:proofErr w:type="spellStart"/>
            <w:r>
              <w:rPr>
                <w:rFonts w:ascii="Lato" w:eastAsia="Times New Roman" w:hAnsi="Lato" w:cs="Calibri"/>
                <w:bCs/>
                <w:lang w:eastAsia="en-GB"/>
              </w:rPr>
              <w:t>marginalised</w:t>
            </w:r>
            <w:proofErr w:type="spellEnd"/>
            <w:r>
              <w:rPr>
                <w:rFonts w:ascii="Lato" w:eastAsia="Times New Roman" w:hAnsi="Lato" w:cs="Calibri"/>
                <w:bCs/>
                <w:lang w:eastAsia="en-GB"/>
              </w:rPr>
              <w:t>? Note: For evaluations focused on young children, caregiver perspectives are adequate instead.</w:t>
            </w:r>
          </w:p>
        </w:tc>
      </w:tr>
      <w:tr w:rsidR="00896B3C" w:rsidRPr="00BB346F" w14:paraId="6A2216E7" w14:textId="77777777" w:rsidTr="00A2068D">
        <w:trPr>
          <w:trHeight w:val="60"/>
        </w:trPr>
        <w:tc>
          <w:tcPr>
            <w:tcW w:w="1405" w:type="dxa"/>
            <w:vMerge/>
            <w:vAlign w:val="center"/>
            <w:hideMark/>
          </w:tcPr>
          <w:p w14:paraId="4AA76117" w14:textId="77777777" w:rsidR="00896B3C" w:rsidRPr="00BB346F" w:rsidRDefault="00896B3C" w:rsidP="00A2068D">
            <w:pPr>
              <w:spacing w:after="0" w:line="240" w:lineRule="auto"/>
              <w:rPr>
                <w:rFonts w:ascii="Lato" w:eastAsia="Times New Roman" w:hAnsi="Lato" w:cs="Calibri"/>
                <w:b/>
                <w:bCs/>
                <w:color w:val="000000"/>
                <w:lang w:eastAsia="en-GB"/>
              </w:rPr>
            </w:pPr>
          </w:p>
        </w:tc>
        <w:tc>
          <w:tcPr>
            <w:tcW w:w="7657" w:type="dxa"/>
            <w:vAlign w:val="center"/>
            <w:hideMark/>
          </w:tcPr>
          <w:p w14:paraId="12448800" w14:textId="77777777" w:rsidR="00896B3C" w:rsidRPr="00BB346F" w:rsidRDefault="00896B3C" w:rsidP="00A2068D">
            <w:pPr>
              <w:spacing w:after="0" w:line="240" w:lineRule="auto"/>
              <w:rPr>
                <w:rFonts w:ascii="Lato" w:eastAsia="Times New Roman" w:hAnsi="Lato" w:cs="Calibri"/>
                <w:bCs/>
                <w:lang w:eastAsia="en-GB"/>
              </w:rPr>
            </w:pPr>
            <w:r>
              <w:rPr>
                <w:rFonts w:ascii="Lato" w:eastAsia="Times New Roman" w:hAnsi="Lato" w:cs="Calibri"/>
                <w:bCs/>
                <w:color w:val="FF0000"/>
                <w:lang w:eastAsia="en-GB"/>
              </w:rPr>
              <w:t xml:space="preserve">14. </w:t>
            </w:r>
            <w:r>
              <w:rPr>
                <w:rFonts w:ascii="Lato" w:eastAsia="Times New Roman" w:hAnsi="Lato" w:cs="Calibri"/>
                <w:bCs/>
                <w:lang w:eastAsia="en-GB"/>
              </w:rPr>
              <w:t>Are the findings disaggregated according to sex, disability and other relevant social differences?</w:t>
            </w:r>
          </w:p>
        </w:tc>
      </w:tr>
      <w:tr w:rsidR="00896B3C" w:rsidRPr="00BB346F" w14:paraId="22ADF89E" w14:textId="77777777" w:rsidTr="00A2068D">
        <w:trPr>
          <w:trHeight w:val="60"/>
        </w:trPr>
        <w:tc>
          <w:tcPr>
            <w:tcW w:w="1405" w:type="dxa"/>
            <w:vMerge/>
            <w:vAlign w:val="center"/>
            <w:hideMark/>
          </w:tcPr>
          <w:p w14:paraId="38D590E2" w14:textId="77777777" w:rsidR="00896B3C" w:rsidRPr="00BB346F" w:rsidRDefault="00896B3C" w:rsidP="00A2068D">
            <w:pPr>
              <w:spacing w:after="0" w:line="240" w:lineRule="auto"/>
              <w:rPr>
                <w:rFonts w:ascii="Lato" w:eastAsia="Times New Roman" w:hAnsi="Lato" w:cs="Calibri"/>
                <w:b/>
                <w:bCs/>
                <w:color w:val="000000"/>
                <w:lang w:eastAsia="en-GB"/>
              </w:rPr>
            </w:pPr>
          </w:p>
        </w:tc>
        <w:tc>
          <w:tcPr>
            <w:tcW w:w="7657" w:type="dxa"/>
            <w:vAlign w:val="center"/>
            <w:hideMark/>
          </w:tcPr>
          <w:p w14:paraId="7423F654" w14:textId="77777777" w:rsidR="00896B3C" w:rsidRPr="00BB346F" w:rsidRDefault="00896B3C" w:rsidP="00A2068D">
            <w:pPr>
              <w:spacing w:after="0" w:line="240" w:lineRule="auto"/>
              <w:rPr>
                <w:rFonts w:ascii="Lato" w:eastAsia="Times New Roman" w:hAnsi="Lato" w:cs="Calibri"/>
                <w:bCs/>
                <w:lang w:eastAsia="en-GB"/>
              </w:rPr>
            </w:pPr>
            <w:r>
              <w:rPr>
                <w:rFonts w:ascii="Lato" w:eastAsia="Times New Roman" w:hAnsi="Lato" w:cs="Calibri"/>
                <w:bCs/>
                <w:color w:val="FF0000"/>
                <w:lang w:eastAsia="en-GB"/>
              </w:rPr>
              <w:t>15.</w:t>
            </w:r>
            <w:r>
              <w:rPr>
                <w:rFonts w:ascii="Lato" w:eastAsia="Times New Roman" w:hAnsi="Lato" w:cs="Calibri"/>
                <w:bCs/>
                <w:lang w:eastAsia="en-GB"/>
              </w:rPr>
              <w:t xml:space="preserve"> Is there a clear logical link between the data that was collected and </w:t>
            </w:r>
            <w:proofErr w:type="spellStart"/>
            <w:r>
              <w:rPr>
                <w:rFonts w:ascii="Lato" w:eastAsia="Times New Roman" w:hAnsi="Lato" w:cs="Calibri"/>
                <w:bCs/>
                <w:lang w:eastAsia="en-GB"/>
              </w:rPr>
              <w:t>analysed</w:t>
            </w:r>
            <w:proofErr w:type="spellEnd"/>
            <w:r>
              <w:rPr>
                <w:rFonts w:ascii="Lato" w:eastAsia="Times New Roman" w:hAnsi="Lato" w:cs="Calibri"/>
                <w:bCs/>
                <w:lang w:eastAsia="en-GB"/>
              </w:rPr>
              <w:t>, and the conclusions and recommendations presented?</w:t>
            </w:r>
          </w:p>
        </w:tc>
      </w:tr>
      <w:tr w:rsidR="00896B3C" w:rsidRPr="00BB346F" w14:paraId="583177A1" w14:textId="77777777" w:rsidTr="00A2068D">
        <w:trPr>
          <w:trHeight w:val="60"/>
        </w:trPr>
        <w:tc>
          <w:tcPr>
            <w:tcW w:w="1405" w:type="dxa"/>
            <w:vMerge/>
            <w:vAlign w:val="center"/>
            <w:hideMark/>
          </w:tcPr>
          <w:p w14:paraId="072781DF" w14:textId="77777777" w:rsidR="00896B3C" w:rsidRPr="00BB346F" w:rsidRDefault="00896B3C" w:rsidP="00A2068D">
            <w:pPr>
              <w:spacing w:after="0" w:line="240" w:lineRule="auto"/>
              <w:rPr>
                <w:rFonts w:ascii="Lato" w:eastAsia="Times New Roman" w:hAnsi="Lato" w:cs="Calibri"/>
                <w:b/>
                <w:bCs/>
                <w:color w:val="000000"/>
                <w:lang w:eastAsia="en-GB"/>
              </w:rPr>
            </w:pPr>
          </w:p>
        </w:tc>
        <w:tc>
          <w:tcPr>
            <w:tcW w:w="7657" w:type="dxa"/>
            <w:vAlign w:val="center"/>
            <w:hideMark/>
          </w:tcPr>
          <w:p w14:paraId="11ADEB88" w14:textId="77777777" w:rsidR="00896B3C" w:rsidRPr="00BB346F" w:rsidRDefault="00896B3C" w:rsidP="00A2068D">
            <w:pPr>
              <w:spacing w:after="0" w:line="240" w:lineRule="auto"/>
              <w:rPr>
                <w:rFonts w:ascii="Lato" w:eastAsia="Times New Roman" w:hAnsi="Lato" w:cs="Calibri"/>
                <w:bCs/>
                <w:lang w:eastAsia="en-GB"/>
              </w:rPr>
            </w:pPr>
            <w:r>
              <w:rPr>
                <w:rFonts w:ascii="Lato" w:eastAsia="Times New Roman" w:hAnsi="Lato" w:cs="Calibri"/>
                <w:bCs/>
                <w:color w:val="FF0000"/>
                <w:lang w:eastAsia="en-GB"/>
              </w:rPr>
              <w:t>16.</w:t>
            </w:r>
            <w:r>
              <w:rPr>
                <w:rFonts w:ascii="Lato" w:eastAsia="Times New Roman" w:hAnsi="Lato" w:cs="Calibri"/>
                <w:bCs/>
                <w:lang w:eastAsia="en-GB"/>
              </w:rPr>
              <w:t xml:space="preserve"> Are conflicting findings and divergent perspectives presented and explained in the analysis and conclusions?</w:t>
            </w:r>
          </w:p>
        </w:tc>
      </w:tr>
      <w:tr w:rsidR="00896B3C" w:rsidRPr="00BB346F" w14:paraId="71DAB93A" w14:textId="77777777" w:rsidTr="00A2068D">
        <w:trPr>
          <w:trHeight w:val="60"/>
        </w:trPr>
        <w:tc>
          <w:tcPr>
            <w:tcW w:w="1405" w:type="dxa"/>
            <w:vMerge/>
            <w:vAlign w:val="center"/>
            <w:hideMark/>
          </w:tcPr>
          <w:p w14:paraId="7CC7304E" w14:textId="77777777" w:rsidR="00896B3C" w:rsidRPr="00BB346F" w:rsidRDefault="00896B3C" w:rsidP="00A2068D">
            <w:pPr>
              <w:spacing w:after="0" w:line="240" w:lineRule="auto"/>
              <w:rPr>
                <w:rFonts w:ascii="Lato" w:eastAsia="Times New Roman" w:hAnsi="Lato" w:cs="Calibri"/>
                <w:b/>
                <w:bCs/>
                <w:color w:val="000000"/>
                <w:lang w:eastAsia="en-GB"/>
              </w:rPr>
            </w:pPr>
          </w:p>
        </w:tc>
        <w:tc>
          <w:tcPr>
            <w:tcW w:w="7657" w:type="dxa"/>
            <w:vAlign w:val="center"/>
            <w:hideMark/>
          </w:tcPr>
          <w:p w14:paraId="009511DB" w14:textId="77777777" w:rsidR="00896B3C" w:rsidRPr="00BB346F" w:rsidRDefault="00896B3C" w:rsidP="00A2068D">
            <w:pPr>
              <w:spacing w:after="0" w:line="240" w:lineRule="auto"/>
              <w:rPr>
                <w:rFonts w:ascii="Lato" w:eastAsia="Times New Roman" w:hAnsi="Lato" w:cs="Calibri"/>
                <w:bCs/>
                <w:lang w:eastAsia="en-GB"/>
              </w:rPr>
            </w:pPr>
            <w:r>
              <w:rPr>
                <w:rFonts w:ascii="Lato" w:eastAsia="Times New Roman" w:hAnsi="Lato" w:cs="Calibri"/>
                <w:bCs/>
                <w:color w:val="FF0000"/>
                <w:lang w:eastAsia="en-GB"/>
              </w:rPr>
              <w:t>17.</w:t>
            </w:r>
            <w:r>
              <w:rPr>
                <w:rFonts w:ascii="Lato" w:eastAsia="Times New Roman" w:hAnsi="Lato" w:cs="Calibri"/>
                <w:bCs/>
                <w:lang w:eastAsia="en-GB"/>
              </w:rPr>
              <w:t xml:space="preserve"> Are the findings and conclusions of the assessment shared with and validated by a range of key stakeholders (</w:t>
            </w:r>
            <w:proofErr w:type="spellStart"/>
            <w:r>
              <w:rPr>
                <w:rFonts w:ascii="Lato" w:eastAsia="Times New Roman" w:hAnsi="Lato" w:cs="Calibri"/>
                <w:bCs/>
                <w:lang w:eastAsia="en-GB"/>
              </w:rPr>
              <w:t>eg.</w:t>
            </w:r>
            <w:proofErr w:type="spellEnd"/>
            <w:r>
              <w:rPr>
                <w:rFonts w:ascii="Lato" w:eastAsia="Times New Roman" w:hAnsi="Lato" w:cs="Calibri"/>
                <w:bCs/>
                <w:lang w:eastAsia="en-GB"/>
              </w:rPr>
              <w:t xml:space="preserve"> communities, partners, Save the Children staff)?</w:t>
            </w:r>
          </w:p>
        </w:tc>
      </w:tr>
      <w:tr w:rsidR="00896B3C" w:rsidRPr="00BB346F" w14:paraId="524D7D66" w14:textId="77777777" w:rsidTr="00A2068D">
        <w:trPr>
          <w:trHeight w:val="60"/>
        </w:trPr>
        <w:tc>
          <w:tcPr>
            <w:tcW w:w="1405" w:type="dxa"/>
            <w:vMerge w:val="restart"/>
            <w:textDirection w:val="btLr"/>
            <w:vAlign w:val="center"/>
            <w:hideMark/>
          </w:tcPr>
          <w:p w14:paraId="6F00C886" w14:textId="77777777" w:rsidR="00896B3C" w:rsidRPr="00BB346F" w:rsidRDefault="00896B3C" w:rsidP="00A2068D">
            <w:pPr>
              <w:spacing w:after="0" w:line="240" w:lineRule="auto"/>
              <w:jc w:val="center"/>
              <w:rPr>
                <w:rFonts w:ascii="Lato" w:eastAsia="Times New Roman" w:hAnsi="Lato" w:cs="Calibri"/>
                <w:b/>
                <w:bCs/>
                <w:color w:val="000000"/>
                <w:lang w:eastAsia="en-GB"/>
              </w:rPr>
            </w:pPr>
            <w:r>
              <w:rPr>
                <w:rFonts w:ascii="Lato" w:eastAsia="Times New Roman" w:hAnsi="Lato" w:cs="Calibri"/>
                <w:b/>
                <w:bCs/>
                <w:color w:val="000000"/>
                <w:lang w:eastAsia="en-GB"/>
              </w:rPr>
              <w:t>Communication and Use</w:t>
            </w:r>
          </w:p>
        </w:tc>
        <w:tc>
          <w:tcPr>
            <w:tcW w:w="7657" w:type="dxa"/>
            <w:vAlign w:val="center"/>
            <w:hideMark/>
          </w:tcPr>
          <w:p w14:paraId="0C19BBFD" w14:textId="77777777" w:rsidR="00896B3C" w:rsidRPr="00BB346F" w:rsidRDefault="00896B3C" w:rsidP="00A2068D">
            <w:pPr>
              <w:spacing w:after="0" w:line="240" w:lineRule="auto"/>
              <w:rPr>
                <w:rFonts w:ascii="Lato" w:eastAsia="Times New Roman" w:hAnsi="Lato" w:cs="Calibri"/>
                <w:bCs/>
                <w:lang w:eastAsia="en-GB"/>
              </w:rPr>
            </w:pPr>
            <w:r>
              <w:rPr>
                <w:rFonts w:ascii="Lato" w:eastAsia="Times New Roman" w:hAnsi="Lato" w:cs="Calibri"/>
                <w:bCs/>
                <w:color w:val="FF0000"/>
                <w:lang w:eastAsia="en-GB"/>
              </w:rPr>
              <w:t>18.</w:t>
            </w:r>
            <w:r>
              <w:rPr>
                <w:rFonts w:ascii="Lato" w:eastAsia="Times New Roman" w:hAnsi="Lato" w:cs="Calibri"/>
                <w:bCs/>
                <w:lang w:eastAsia="en-GB"/>
              </w:rPr>
              <w:t xml:space="preserve"> </w:t>
            </w:r>
            <w:proofErr w:type="gramStart"/>
            <w:r>
              <w:rPr>
                <w:rFonts w:ascii="Lato" w:eastAsia="Times New Roman" w:hAnsi="Lato" w:cs="Calibri"/>
                <w:bCs/>
                <w:lang w:eastAsia="en-GB"/>
              </w:rPr>
              <w:t>Is</w:t>
            </w:r>
            <w:proofErr w:type="gramEnd"/>
            <w:r>
              <w:rPr>
                <w:rFonts w:ascii="Lato" w:eastAsia="Times New Roman" w:hAnsi="Lato" w:cs="Calibri"/>
                <w:bCs/>
                <w:lang w:eastAsia="en-GB"/>
              </w:rPr>
              <w:t xml:space="preserve"> the analysis and interpretation of the data well communicated through accessible language and helpful visuals (diagrams, graphs, tables as needed)?</w:t>
            </w:r>
          </w:p>
        </w:tc>
      </w:tr>
      <w:tr w:rsidR="00896B3C" w:rsidRPr="00BB346F" w14:paraId="4D58A8FB" w14:textId="77777777" w:rsidTr="00A2068D">
        <w:trPr>
          <w:trHeight w:val="235"/>
        </w:trPr>
        <w:tc>
          <w:tcPr>
            <w:tcW w:w="1405" w:type="dxa"/>
            <w:vMerge/>
            <w:vAlign w:val="center"/>
            <w:hideMark/>
          </w:tcPr>
          <w:p w14:paraId="01D09D82" w14:textId="77777777" w:rsidR="00896B3C" w:rsidRPr="00BB346F" w:rsidRDefault="00896B3C" w:rsidP="00A2068D">
            <w:pPr>
              <w:spacing w:after="0" w:line="240" w:lineRule="auto"/>
              <w:rPr>
                <w:rFonts w:ascii="Lato" w:eastAsia="Times New Roman" w:hAnsi="Lato" w:cs="Calibri"/>
                <w:b/>
                <w:bCs/>
                <w:color w:val="000000"/>
                <w:lang w:eastAsia="en-GB"/>
              </w:rPr>
            </w:pPr>
          </w:p>
        </w:tc>
        <w:tc>
          <w:tcPr>
            <w:tcW w:w="7657" w:type="dxa"/>
            <w:vAlign w:val="center"/>
            <w:hideMark/>
          </w:tcPr>
          <w:p w14:paraId="3B372379" w14:textId="77777777" w:rsidR="00896B3C" w:rsidRPr="00BB346F" w:rsidRDefault="00896B3C" w:rsidP="00A2068D">
            <w:pPr>
              <w:spacing w:after="0" w:line="240" w:lineRule="auto"/>
              <w:rPr>
                <w:rFonts w:ascii="Lato" w:eastAsia="Times New Roman" w:hAnsi="Lato" w:cs="Calibri"/>
                <w:bCs/>
                <w:lang w:eastAsia="en-GB"/>
              </w:rPr>
            </w:pPr>
            <w:r>
              <w:rPr>
                <w:rFonts w:ascii="Lato" w:eastAsia="Times New Roman" w:hAnsi="Lato" w:cs="Calibri"/>
                <w:bCs/>
                <w:color w:val="FF0000"/>
                <w:lang w:eastAsia="en-GB"/>
              </w:rPr>
              <w:t>19.</w:t>
            </w:r>
            <w:r>
              <w:rPr>
                <w:rFonts w:ascii="Lato" w:eastAsia="Times New Roman" w:hAnsi="Lato" w:cs="Calibri"/>
                <w:bCs/>
                <w:lang w:eastAsia="en-GB"/>
              </w:rPr>
              <w:t xml:space="preserve"> Are references, annexes and links included that provide additional relevant data, analysis or references (including key documents and which individuals/stakeholders were involved)? </w:t>
            </w:r>
          </w:p>
        </w:tc>
      </w:tr>
      <w:tr w:rsidR="00896B3C" w:rsidRPr="00BB346F" w14:paraId="21200B75" w14:textId="77777777" w:rsidTr="00A2068D">
        <w:trPr>
          <w:trHeight w:val="517"/>
        </w:trPr>
        <w:tc>
          <w:tcPr>
            <w:tcW w:w="1405" w:type="dxa"/>
            <w:vMerge/>
            <w:vAlign w:val="center"/>
            <w:hideMark/>
          </w:tcPr>
          <w:p w14:paraId="5D5795B9" w14:textId="77777777" w:rsidR="00896B3C" w:rsidRPr="00BB346F" w:rsidRDefault="00896B3C" w:rsidP="00A2068D">
            <w:pPr>
              <w:spacing w:after="0" w:line="240" w:lineRule="auto"/>
              <w:rPr>
                <w:rFonts w:ascii="Lato" w:eastAsia="Times New Roman" w:hAnsi="Lato" w:cs="Calibri"/>
                <w:b/>
                <w:bCs/>
                <w:color w:val="000000"/>
                <w:lang w:eastAsia="en-GB"/>
              </w:rPr>
            </w:pPr>
          </w:p>
        </w:tc>
        <w:tc>
          <w:tcPr>
            <w:tcW w:w="7657" w:type="dxa"/>
            <w:vAlign w:val="bottom"/>
            <w:hideMark/>
          </w:tcPr>
          <w:p w14:paraId="0417D3AB" w14:textId="77777777" w:rsidR="00896B3C" w:rsidRPr="00BB346F" w:rsidRDefault="00896B3C" w:rsidP="00A2068D">
            <w:pPr>
              <w:spacing w:after="0" w:line="240" w:lineRule="auto"/>
              <w:rPr>
                <w:rFonts w:ascii="Lato" w:eastAsia="Times New Roman" w:hAnsi="Lato" w:cs="Calibri"/>
                <w:bCs/>
                <w:lang w:eastAsia="en-GB"/>
              </w:rPr>
            </w:pPr>
            <w:r>
              <w:rPr>
                <w:rFonts w:ascii="Lato" w:eastAsia="Times New Roman" w:hAnsi="Lato" w:cs="Calibri"/>
                <w:bCs/>
                <w:color w:val="FF0000"/>
                <w:lang w:eastAsia="en-GB"/>
              </w:rPr>
              <w:t>20.</w:t>
            </w:r>
            <w:r>
              <w:rPr>
                <w:rFonts w:ascii="Lato" w:eastAsia="Times New Roman" w:hAnsi="Lato" w:cs="Calibri"/>
                <w:bCs/>
                <w:lang w:eastAsia="en-GB"/>
              </w:rPr>
              <w:t xml:space="preserve"> Is there a clear plan for how to use the results, including recommendations that are 'SMART' (Specific, Measurable, Achievable, Relevant, Timebound) and directed toward the appropriate 'end users', a dissemination plan, and specific actions for implementing these recommendations?</w:t>
            </w:r>
          </w:p>
        </w:tc>
      </w:tr>
    </w:tbl>
    <w:p w14:paraId="56EAA878" w14:textId="77777777" w:rsidR="001701DC" w:rsidRDefault="001701DC" w:rsidP="00C67662">
      <w:pPr>
        <w:autoSpaceDE w:val="0"/>
        <w:autoSpaceDN w:val="0"/>
        <w:adjustRightInd w:val="0"/>
        <w:spacing w:after="0"/>
        <w:jc w:val="both"/>
        <w:rPr>
          <w:rFonts w:ascii="Times New Roman" w:hAnsi="Times New Roman"/>
          <w:b/>
          <w:bCs/>
        </w:rPr>
      </w:pPr>
    </w:p>
    <w:p w14:paraId="5F61ABF5" w14:textId="77777777" w:rsidR="001701DC" w:rsidRDefault="001701DC" w:rsidP="00C67662">
      <w:pPr>
        <w:autoSpaceDE w:val="0"/>
        <w:autoSpaceDN w:val="0"/>
        <w:adjustRightInd w:val="0"/>
        <w:spacing w:after="0"/>
        <w:jc w:val="both"/>
        <w:rPr>
          <w:rFonts w:ascii="Times New Roman" w:hAnsi="Times New Roman"/>
          <w:b/>
          <w:bCs/>
        </w:rPr>
      </w:pPr>
    </w:p>
    <w:p w14:paraId="4222984A" w14:textId="77777777" w:rsidR="0072329C" w:rsidRDefault="0072329C" w:rsidP="00C67662">
      <w:pPr>
        <w:autoSpaceDE w:val="0"/>
        <w:autoSpaceDN w:val="0"/>
        <w:adjustRightInd w:val="0"/>
        <w:spacing w:after="0"/>
        <w:jc w:val="both"/>
        <w:rPr>
          <w:rFonts w:ascii="Times New Roman" w:hAnsi="Times New Roman"/>
          <w:b/>
          <w:bCs/>
        </w:rPr>
      </w:pPr>
    </w:p>
    <w:p w14:paraId="7E97F3C9" w14:textId="77777777" w:rsidR="00087FD4" w:rsidRDefault="00087FD4" w:rsidP="00C67662">
      <w:pPr>
        <w:autoSpaceDE w:val="0"/>
        <w:autoSpaceDN w:val="0"/>
        <w:adjustRightInd w:val="0"/>
        <w:spacing w:after="0"/>
        <w:jc w:val="both"/>
        <w:rPr>
          <w:rFonts w:ascii="Times New Roman" w:hAnsi="Times New Roman"/>
          <w:b/>
          <w:bCs/>
        </w:rPr>
      </w:pPr>
    </w:p>
    <w:sectPr w:rsidR="00087FD4" w:rsidSect="00C33407">
      <w:headerReference w:type="default" r:id="rId18"/>
      <w:footerReference w:type="default" r:id="rId19"/>
      <w:pgSz w:w="12240" w:h="15840"/>
      <w:pgMar w:top="0" w:right="1080" w:bottom="432" w:left="1080" w:header="144"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8A822D" w14:textId="77777777" w:rsidR="00817E6B" w:rsidRDefault="00817E6B" w:rsidP="00B92FE6">
      <w:pPr>
        <w:spacing w:after="0" w:line="240" w:lineRule="auto"/>
      </w:pPr>
      <w:r>
        <w:separator/>
      </w:r>
    </w:p>
  </w:endnote>
  <w:endnote w:type="continuationSeparator" w:id="0">
    <w:p w14:paraId="314E7AB1" w14:textId="77777777" w:rsidR="00817E6B" w:rsidRDefault="00817E6B" w:rsidP="00B92FE6">
      <w:pPr>
        <w:spacing w:after="0" w:line="240" w:lineRule="auto"/>
      </w:pPr>
      <w:r>
        <w:continuationSeparator/>
      </w:r>
    </w:p>
  </w:endnote>
  <w:endnote w:type="continuationNotice" w:id="1">
    <w:p w14:paraId="791CD11D" w14:textId="77777777" w:rsidR="00817E6B" w:rsidRDefault="00817E6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Infant Std">
    <w:altName w:val="Gill Sans MT"/>
    <w:panose1 w:val="00000000000000000000"/>
    <w:charset w:val="00"/>
    <w:family w:val="swiss"/>
    <w:notTrueType/>
    <w:pitch w:val="variable"/>
    <w:sig w:usb0="800000AF" w:usb1="4000204A"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rade Gothic LT Com Cn">
    <w:altName w:val="Calibri"/>
    <w:charset w:val="00"/>
    <w:family w:val="swiss"/>
    <w:pitch w:val="variable"/>
    <w:sig w:usb0="800000AF" w:usb1="5000204A" w:usb2="00000000" w:usb3="00000000" w:csb0="0000009B" w:csb1="00000000"/>
  </w:font>
  <w:font w:name="Gill Sans MT">
    <w:panose1 w:val="020B0502020104020203"/>
    <w:charset w:val="00"/>
    <w:family w:val="swiss"/>
    <w:pitch w:val="variable"/>
    <w:sig w:usb0="00000007" w:usb1="00000000" w:usb2="00000000" w:usb3="00000000" w:csb0="00000003" w:csb1="00000000"/>
  </w:font>
  <w:font w:name="Lato">
    <w:panose1 w:val="020F0502020204030203"/>
    <w:charset w:val="00"/>
    <w:family w:val="swiss"/>
    <w:pitch w:val="variable"/>
    <w:sig w:usb0="A00000AF" w:usb1="5000604B" w:usb2="00000000" w:usb3="00000000" w:csb0="00000093"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FD7EE" w14:textId="77777777" w:rsidR="005C5EFC" w:rsidRPr="00E54B6A" w:rsidRDefault="005C5EFC">
    <w:pPr>
      <w:pStyle w:val="Footer"/>
      <w:jc w:val="center"/>
      <w:rPr>
        <w:rFonts w:ascii="Gill Sans MT" w:hAnsi="Gill Sans MT"/>
        <w:sz w:val="18"/>
        <w:szCs w:val="18"/>
      </w:rPr>
    </w:pPr>
    <w:r w:rsidRPr="00E54B6A">
      <w:rPr>
        <w:rFonts w:ascii="Gill Sans MT" w:hAnsi="Gill Sans MT"/>
        <w:sz w:val="18"/>
        <w:szCs w:val="18"/>
      </w:rPr>
      <w:t xml:space="preserve">Page </w:t>
    </w:r>
    <w:r w:rsidRPr="00E54B6A">
      <w:rPr>
        <w:rFonts w:ascii="Gill Sans MT" w:hAnsi="Gill Sans MT"/>
        <w:b/>
        <w:bCs/>
        <w:sz w:val="18"/>
        <w:szCs w:val="18"/>
      </w:rPr>
      <w:fldChar w:fldCharType="begin"/>
    </w:r>
    <w:r w:rsidRPr="00E54B6A">
      <w:rPr>
        <w:rFonts w:ascii="Gill Sans MT" w:hAnsi="Gill Sans MT"/>
        <w:b/>
        <w:bCs/>
        <w:sz w:val="18"/>
        <w:szCs w:val="18"/>
      </w:rPr>
      <w:instrText xml:space="preserve"> PAGE </w:instrText>
    </w:r>
    <w:r w:rsidRPr="00E54B6A">
      <w:rPr>
        <w:rFonts w:ascii="Gill Sans MT" w:hAnsi="Gill Sans MT"/>
        <w:b/>
        <w:bCs/>
        <w:sz w:val="18"/>
        <w:szCs w:val="18"/>
      </w:rPr>
      <w:fldChar w:fldCharType="separate"/>
    </w:r>
    <w:r>
      <w:rPr>
        <w:rFonts w:ascii="Gill Sans MT" w:hAnsi="Gill Sans MT"/>
        <w:b/>
        <w:bCs/>
        <w:noProof/>
        <w:sz w:val="18"/>
        <w:szCs w:val="18"/>
      </w:rPr>
      <w:t>6</w:t>
    </w:r>
    <w:r w:rsidRPr="00E54B6A">
      <w:rPr>
        <w:rFonts w:ascii="Gill Sans MT" w:hAnsi="Gill Sans MT"/>
        <w:b/>
        <w:bCs/>
        <w:sz w:val="18"/>
        <w:szCs w:val="18"/>
      </w:rPr>
      <w:fldChar w:fldCharType="end"/>
    </w:r>
    <w:r w:rsidRPr="00E54B6A">
      <w:rPr>
        <w:rFonts w:ascii="Gill Sans MT" w:hAnsi="Gill Sans MT"/>
        <w:sz w:val="18"/>
        <w:szCs w:val="18"/>
      </w:rPr>
      <w:t xml:space="preserve"> of </w:t>
    </w:r>
    <w:r w:rsidRPr="00E54B6A">
      <w:rPr>
        <w:rFonts w:ascii="Gill Sans MT" w:hAnsi="Gill Sans MT"/>
        <w:b/>
        <w:bCs/>
        <w:sz w:val="18"/>
        <w:szCs w:val="18"/>
      </w:rPr>
      <w:fldChar w:fldCharType="begin"/>
    </w:r>
    <w:r w:rsidRPr="00E54B6A">
      <w:rPr>
        <w:rFonts w:ascii="Gill Sans MT" w:hAnsi="Gill Sans MT"/>
        <w:b/>
        <w:bCs/>
        <w:sz w:val="18"/>
        <w:szCs w:val="18"/>
      </w:rPr>
      <w:instrText xml:space="preserve"> NUMPAGES  </w:instrText>
    </w:r>
    <w:r w:rsidRPr="00E54B6A">
      <w:rPr>
        <w:rFonts w:ascii="Gill Sans MT" w:hAnsi="Gill Sans MT"/>
        <w:b/>
        <w:bCs/>
        <w:sz w:val="18"/>
        <w:szCs w:val="18"/>
      </w:rPr>
      <w:fldChar w:fldCharType="separate"/>
    </w:r>
    <w:r>
      <w:rPr>
        <w:rFonts w:ascii="Gill Sans MT" w:hAnsi="Gill Sans MT"/>
        <w:b/>
        <w:bCs/>
        <w:noProof/>
        <w:sz w:val="18"/>
        <w:szCs w:val="18"/>
      </w:rPr>
      <w:t>6</w:t>
    </w:r>
    <w:r w:rsidRPr="00E54B6A">
      <w:rPr>
        <w:rFonts w:ascii="Gill Sans MT" w:hAnsi="Gill Sans MT"/>
        <w:b/>
        <w:bCs/>
        <w:sz w:val="18"/>
        <w:szCs w:val="18"/>
      </w:rPr>
      <w:fldChar w:fldCharType="end"/>
    </w:r>
  </w:p>
  <w:p w14:paraId="59CB6F58" w14:textId="77777777" w:rsidR="005C5EFC" w:rsidRDefault="005C5E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44E0ED" w14:textId="77777777" w:rsidR="00817E6B" w:rsidRDefault="00817E6B" w:rsidP="00B92FE6">
      <w:pPr>
        <w:spacing w:after="0" w:line="240" w:lineRule="auto"/>
      </w:pPr>
      <w:bookmarkStart w:id="0" w:name="_Hlk189997234"/>
      <w:bookmarkEnd w:id="0"/>
      <w:r>
        <w:separator/>
      </w:r>
    </w:p>
  </w:footnote>
  <w:footnote w:type="continuationSeparator" w:id="0">
    <w:p w14:paraId="7616081A" w14:textId="77777777" w:rsidR="00817E6B" w:rsidRDefault="00817E6B" w:rsidP="00B92FE6">
      <w:pPr>
        <w:spacing w:after="0" w:line="240" w:lineRule="auto"/>
      </w:pPr>
      <w:r>
        <w:continuationSeparator/>
      </w:r>
    </w:p>
  </w:footnote>
  <w:footnote w:type="continuationNotice" w:id="1">
    <w:p w14:paraId="62678E7C" w14:textId="77777777" w:rsidR="00817E6B" w:rsidRDefault="00817E6B">
      <w:pPr>
        <w:spacing w:after="0" w:line="240" w:lineRule="auto"/>
      </w:pPr>
    </w:p>
  </w:footnote>
  <w:footnote w:id="2">
    <w:p w14:paraId="207C59DE" w14:textId="77777777" w:rsidR="00896B3C" w:rsidRPr="00CC3C71" w:rsidRDefault="00896B3C" w:rsidP="00896B3C">
      <w:pPr>
        <w:pStyle w:val="FootnoteText"/>
        <w:jc w:val="both"/>
      </w:pPr>
      <w:r>
        <w:rPr>
          <w:rStyle w:val="FootnoteReference"/>
        </w:rPr>
        <w:footnoteRef/>
      </w:r>
      <w:r>
        <w:t xml:space="preserve"> </w:t>
      </w:r>
      <w:r w:rsidRPr="00CC3C71">
        <w:t>If any Consultancy Service Provider, Freelancer or Contingent worker will have direct contact with children and/or vulnerable adults and/or beneficiaries and/or have access to any sensitive data on safeguarding and/or children and/or beneficiaries</w:t>
      </w:r>
      <w:r>
        <w:t>,</w:t>
      </w:r>
      <w:r w:rsidRPr="00CC3C71">
        <w:t xml:space="preserve"> it is the responsibility of the person receiving the consulting service to contact </w:t>
      </w:r>
      <w:r>
        <w:t>the</w:t>
      </w:r>
      <w:r w:rsidRPr="00CC3C71">
        <w:t xml:space="preserve"> local HR team and child safeguarding focal point to ensure vetting checks and on-boarding are conducted in line with statutory requirements, local policies and best practices guidance.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89A45" w14:textId="3E3D1235" w:rsidR="00294DD7" w:rsidRDefault="00294DD7" w:rsidP="00885C87">
    <w:pPr>
      <w:pStyle w:val="Header"/>
      <w:jc w:val="right"/>
    </w:pPr>
  </w:p>
  <w:p w14:paraId="754BFB0B" w14:textId="0C4B71FC" w:rsidR="00294DD7" w:rsidRDefault="00F1080F" w:rsidP="00885C87">
    <w:pPr>
      <w:pStyle w:val="Header"/>
      <w:jc w:val="right"/>
    </w:pPr>
    <w:r>
      <w:rPr>
        <w:noProof/>
        <w:lang w:val="en-GB" w:eastAsia="en-GB"/>
      </w:rPr>
      <w:drawing>
        <wp:inline distT="0" distB="0" distL="0" distR="0" wp14:anchorId="45608299" wp14:editId="227F0E50">
          <wp:extent cx="2178685" cy="433705"/>
          <wp:effectExtent l="0" t="0" r="0" b="4445"/>
          <wp:docPr id="1412124113" name="Picture 1412124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8685" cy="433705"/>
                  </a:xfrm>
                  <a:prstGeom prst="rect">
                    <a:avLst/>
                  </a:prstGeom>
                  <a:noFill/>
                </pic:spPr>
              </pic:pic>
            </a:graphicData>
          </a:graphic>
        </wp:inline>
      </w:drawing>
    </w:r>
  </w:p>
  <w:p w14:paraId="651907EF" w14:textId="40698CA2" w:rsidR="00E60275" w:rsidRDefault="00E60275" w:rsidP="00F1080F">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CAE15E6"/>
    <w:lvl w:ilvl="0">
      <w:start w:val="1"/>
      <w:numFmt w:val="bullet"/>
      <w:pStyle w:val="ListBullet"/>
      <w:lvlText w:val=""/>
      <w:lvlJc w:val="left"/>
      <w:pPr>
        <w:ind w:left="360" w:hanging="360"/>
      </w:pPr>
      <w:rPr>
        <w:rFonts w:ascii="Symbol" w:hAnsi="Symbol" w:hint="default"/>
        <w:color w:val="5B9BD5" w:themeColor="accent1"/>
      </w:rPr>
    </w:lvl>
  </w:abstractNum>
  <w:abstractNum w:abstractNumId="1" w15:restartNumberingAfterBreak="0">
    <w:nsid w:val="0000A991"/>
    <w:multiLevelType w:val="multilevel"/>
    <w:tmpl w:val="44B2F1F6"/>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01BC4459"/>
    <w:multiLevelType w:val="multilevel"/>
    <w:tmpl w:val="6E5AFBF8"/>
    <w:lvl w:ilvl="0">
      <w:start w:val="1"/>
      <w:numFmt w:val="bullet"/>
      <w:lvlText w:val=""/>
      <w:lvlJc w:val="left"/>
      <w:pPr>
        <w:ind w:left="720" w:hanging="360"/>
      </w:pPr>
      <w:rPr>
        <w:rFonts w:ascii="Symbol" w:hAnsi="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3" w15:restartNumberingAfterBreak="0">
    <w:nsid w:val="06C72F7C"/>
    <w:multiLevelType w:val="hybridMultilevel"/>
    <w:tmpl w:val="FFFFFFFF"/>
    <w:lvl w:ilvl="0" w:tplc="E2F690BE">
      <w:start w:val="1"/>
      <w:numFmt w:val="bullet"/>
      <w:lvlText w:val=""/>
      <w:lvlJc w:val="left"/>
      <w:pPr>
        <w:ind w:left="720" w:hanging="360"/>
      </w:pPr>
      <w:rPr>
        <w:rFonts w:ascii="Wingdings" w:hAnsi="Wingdings" w:hint="default"/>
      </w:rPr>
    </w:lvl>
    <w:lvl w:ilvl="1" w:tplc="74FAF678">
      <w:start w:val="1"/>
      <w:numFmt w:val="bullet"/>
      <w:lvlText w:val="o"/>
      <w:lvlJc w:val="left"/>
      <w:pPr>
        <w:ind w:left="1440" w:hanging="360"/>
      </w:pPr>
      <w:rPr>
        <w:rFonts w:ascii="Courier New" w:hAnsi="Courier New" w:hint="default"/>
      </w:rPr>
    </w:lvl>
    <w:lvl w:ilvl="2" w:tplc="F978F17A">
      <w:start w:val="1"/>
      <w:numFmt w:val="bullet"/>
      <w:lvlText w:val=""/>
      <w:lvlJc w:val="left"/>
      <w:pPr>
        <w:ind w:left="2160" w:hanging="360"/>
      </w:pPr>
      <w:rPr>
        <w:rFonts w:ascii="Wingdings" w:hAnsi="Wingdings" w:hint="default"/>
      </w:rPr>
    </w:lvl>
    <w:lvl w:ilvl="3" w:tplc="8C52A78E">
      <w:start w:val="1"/>
      <w:numFmt w:val="bullet"/>
      <w:lvlText w:val=""/>
      <w:lvlJc w:val="left"/>
      <w:pPr>
        <w:ind w:left="2880" w:hanging="360"/>
      </w:pPr>
      <w:rPr>
        <w:rFonts w:ascii="Symbol" w:hAnsi="Symbol" w:hint="default"/>
      </w:rPr>
    </w:lvl>
    <w:lvl w:ilvl="4" w:tplc="5F7C7D5E">
      <w:start w:val="1"/>
      <w:numFmt w:val="bullet"/>
      <w:lvlText w:val="o"/>
      <w:lvlJc w:val="left"/>
      <w:pPr>
        <w:ind w:left="3600" w:hanging="360"/>
      </w:pPr>
      <w:rPr>
        <w:rFonts w:ascii="Courier New" w:hAnsi="Courier New" w:hint="default"/>
      </w:rPr>
    </w:lvl>
    <w:lvl w:ilvl="5" w:tplc="DF041FDA">
      <w:start w:val="1"/>
      <w:numFmt w:val="bullet"/>
      <w:lvlText w:val=""/>
      <w:lvlJc w:val="left"/>
      <w:pPr>
        <w:ind w:left="4320" w:hanging="360"/>
      </w:pPr>
      <w:rPr>
        <w:rFonts w:ascii="Wingdings" w:hAnsi="Wingdings" w:hint="default"/>
      </w:rPr>
    </w:lvl>
    <w:lvl w:ilvl="6" w:tplc="50A40916">
      <w:start w:val="1"/>
      <w:numFmt w:val="bullet"/>
      <w:lvlText w:val=""/>
      <w:lvlJc w:val="left"/>
      <w:pPr>
        <w:ind w:left="5040" w:hanging="360"/>
      </w:pPr>
      <w:rPr>
        <w:rFonts w:ascii="Symbol" w:hAnsi="Symbol" w:hint="default"/>
      </w:rPr>
    </w:lvl>
    <w:lvl w:ilvl="7" w:tplc="DDE0546E">
      <w:start w:val="1"/>
      <w:numFmt w:val="bullet"/>
      <w:lvlText w:val="o"/>
      <w:lvlJc w:val="left"/>
      <w:pPr>
        <w:ind w:left="5760" w:hanging="360"/>
      </w:pPr>
      <w:rPr>
        <w:rFonts w:ascii="Courier New" w:hAnsi="Courier New" w:hint="default"/>
      </w:rPr>
    </w:lvl>
    <w:lvl w:ilvl="8" w:tplc="4F840DBA">
      <w:start w:val="1"/>
      <w:numFmt w:val="bullet"/>
      <w:lvlText w:val=""/>
      <w:lvlJc w:val="left"/>
      <w:pPr>
        <w:ind w:left="6480" w:hanging="360"/>
      </w:pPr>
      <w:rPr>
        <w:rFonts w:ascii="Wingdings" w:hAnsi="Wingdings" w:hint="default"/>
      </w:rPr>
    </w:lvl>
  </w:abstractNum>
  <w:abstractNum w:abstractNumId="4" w15:restartNumberingAfterBreak="0">
    <w:nsid w:val="071C743D"/>
    <w:multiLevelType w:val="hybridMultilevel"/>
    <w:tmpl w:val="0E029E06"/>
    <w:lvl w:ilvl="0" w:tplc="FFFFFFFF">
      <w:start w:val="1"/>
      <w:numFmt w:val="lowerLetter"/>
      <w:lvlText w:val="(%1)"/>
      <w:lvlJc w:val="left"/>
      <w:pPr>
        <w:ind w:left="502"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E021DBA"/>
    <w:multiLevelType w:val="hybridMultilevel"/>
    <w:tmpl w:val="44AAAC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7B23E6"/>
    <w:multiLevelType w:val="hybridMultilevel"/>
    <w:tmpl w:val="C6F8919A"/>
    <w:lvl w:ilvl="0" w:tplc="DD00EC40">
      <w:start w:val="1"/>
      <w:numFmt w:val="bullet"/>
      <w:lvlText w:val=""/>
      <w:lvlJc w:val="left"/>
      <w:pPr>
        <w:ind w:left="360" w:hanging="360"/>
      </w:pPr>
      <w:rPr>
        <w:rFonts w:ascii="Symbol" w:hAnsi="Symbol" w:hint="default"/>
      </w:rPr>
    </w:lvl>
    <w:lvl w:ilvl="1" w:tplc="09BEFB5C">
      <w:start w:val="1"/>
      <w:numFmt w:val="bullet"/>
      <w:lvlText w:val="o"/>
      <w:lvlJc w:val="left"/>
      <w:pPr>
        <w:ind w:left="1080" w:hanging="360"/>
      </w:pPr>
      <w:rPr>
        <w:rFonts w:ascii="Courier New" w:hAnsi="Courier New" w:cs="Courier New" w:hint="default"/>
      </w:rPr>
    </w:lvl>
    <w:lvl w:ilvl="2" w:tplc="8A103370" w:tentative="1">
      <w:start w:val="1"/>
      <w:numFmt w:val="bullet"/>
      <w:lvlText w:val=""/>
      <w:lvlJc w:val="left"/>
      <w:pPr>
        <w:ind w:left="1800" w:hanging="360"/>
      </w:pPr>
      <w:rPr>
        <w:rFonts w:ascii="Wingdings" w:hAnsi="Wingdings" w:hint="default"/>
      </w:rPr>
    </w:lvl>
    <w:lvl w:ilvl="3" w:tplc="A12C8C3C" w:tentative="1">
      <w:start w:val="1"/>
      <w:numFmt w:val="bullet"/>
      <w:lvlText w:val=""/>
      <w:lvlJc w:val="left"/>
      <w:pPr>
        <w:ind w:left="2520" w:hanging="360"/>
      </w:pPr>
      <w:rPr>
        <w:rFonts w:ascii="Symbol" w:hAnsi="Symbol" w:hint="default"/>
      </w:rPr>
    </w:lvl>
    <w:lvl w:ilvl="4" w:tplc="68C85998" w:tentative="1">
      <w:start w:val="1"/>
      <w:numFmt w:val="bullet"/>
      <w:lvlText w:val="o"/>
      <w:lvlJc w:val="left"/>
      <w:pPr>
        <w:ind w:left="3240" w:hanging="360"/>
      </w:pPr>
      <w:rPr>
        <w:rFonts w:ascii="Courier New" w:hAnsi="Courier New" w:cs="Courier New" w:hint="default"/>
      </w:rPr>
    </w:lvl>
    <w:lvl w:ilvl="5" w:tplc="A7E821B8" w:tentative="1">
      <w:start w:val="1"/>
      <w:numFmt w:val="bullet"/>
      <w:lvlText w:val=""/>
      <w:lvlJc w:val="left"/>
      <w:pPr>
        <w:ind w:left="3960" w:hanging="360"/>
      </w:pPr>
      <w:rPr>
        <w:rFonts w:ascii="Wingdings" w:hAnsi="Wingdings" w:hint="default"/>
      </w:rPr>
    </w:lvl>
    <w:lvl w:ilvl="6" w:tplc="F8BCEDD6" w:tentative="1">
      <w:start w:val="1"/>
      <w:numFmt w:val="bullet"/>
      <w:lvlText w:val=""/>
      <w:lvlJc w:val="left"/>
      <w:pPr>
        <w:ind w:left="4680" w:hanging="360"/>
      </w:pPr>
      <w:rPr>
        <w:rFonts w:ascii="Symbol" w:hAnsi="Symbol" w:hint="default"/>
      </w:rPr>
    </w:lvl>
    <w:lvl w:ilvl="7" w:tplc="BC8CDC58" w:tentative="1">
      <w:start w:val="1"/>
      <w:numFmt w:val="bullet"/>
      <w:lvlText w:val="o"/>
      <w:lvlJc w:val="left"/>
      <w:pPr>
        <w:ind w:left="5400" w:hanging="360"/>
      </w:pPr>
      <w:rPr>
        <w:rFonts w:ascii="Courier New" w:hAnsi="Courier New" w:cs="Courier New" w:hint="default"/>
      </w:rPr>
    </w:lvl>
    <w:lvl w:ilvl="8" w:tplc="B0C4C31E" w:tentative="1">
      <w:start w:val="1"/>
      <w:numFmt w:val="bullet"/>
      <w:lvlText w:val=""/>
      <w:lvlJc w:val="left"/>
      <w:pPr>
        <w:ind w:left="6120" w:hanging="360"/>
      </w:pPr>
      <w:rPr>
        <w:rFonts w:ascii="Wingdings" w:hAnsi="Wingdings" w:hint="default"/>
      </w:rPr>
    </w:lvl>
  </w:abstractNum>
  <w:abstractNum w:abstractNumId="7" w15:restartNumberingAfterBreak="0">
    <w:nsid w:val="0FB415E7"/>
    <w:multiLevelType w:val="hybridMultilevel"/>
    <w:tmpl w:val="F4F85214"/>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1603E81"/>
    <w:multiLevelType w:val="hybridMultilevel"/>
    <w:tmpl w:val="3FDAED44"/>
    <w:lvl w:ilvl="0" w:tplc="0506268E">
      <w:start w:val="1"/>
      <w:numFmt w:val="bullet"/>
      <w:lvlText w:val=""/>
      <w:lvlJc w:val="left"/>
      <w:pPr>
        <w:ind w:left="1080" w:hanging="360"/>
      </w:pPr>
      <w:rPr>
        <w:rFonts w:ascii="Symbol" w:hAnsi="Symbol"/>
      </w:rPr>
    </w:lvl>
    <w:lvl w:ilvl="1" w:tplc="7422E040">
      <w:start w:val="1"/>
      <w:numFmt w:val="bullet"/>
      <w:lvlText w:val=""/>
      <w:lvlJc w:val="left"/>
      <w:pPr>
        <w:ind w:left="1080" w:hanging="360"/>
      </w:pPr>
      <w:rPr>
        <w:rFonts w:ascii="Symbol" w:hAnsi="Symbol"/>
      </w:rPr>
    </w:lvl>
    <w:lvl w:ilvl="2" w:tplc="9736995A">
      <w:start w:val="1"/>
      <w:numFmt w:val="bullet"/>
      <w:lvlText w:val=""/>
      <w:lvlJc w:val="left"/>
      <w:pPr>
        <w:ind w:left="1080" w:hanging="360"/>
      </w:pPr>
      <w:rPr>
        <w:rFonts w:ascii="Symbol" w:hAnsi="Symbol"/>
      </w:rPr>
    </w:lvl>
    <w:lvl w:ilvl="3" w:tplc="AECEC74C">
      <w:start w:val="1"/>
      <w:numFmt w:val="bullet"/>
      <w:lvlText w:val=""/>
      <w:lvlJc w:val="left"/>
      <w:pPr>
        <w:ind w:left="1080" w:hanging="360"/>
      </w:pPr>
      <w:rPr>
        <w:rFonts w:ascii="Symbol" w:hAnsi="Symbol"/>
      </w:rPr>
    </w:lvl>
    <w:lvl w:ilvl="4" w:tplc="4028BA9C">
      <w:start w:val="1"/>
      <w:numFmt w:val="bullet"/>
      <w:lvlText w:val=""/>
      <w:lvlJc w:val="left"/>
      <w:pPr>
        <w:ind w:left="1080" w:hanging="360"/>
      </w:pPr>
      <w:rPr>
        <w:rFonts w:ascii="Symbol" w:hAnsi="Symbol"/>
      </w:rPr>
    </w:lvl>
    <w:lvl w:ilvl="5" w:tplc="A676A984">
      <w:start w:val="1"/>
      <w:numFmt w:val="bullet"/>
      <w:lvlText w:val=""/>
      <w:lvlJc w:val="left"/>
      <w:pPr>
        <w:ind w:left="1080" w:hanging="360"/>
      </w:pPr>
      <w:rPr>
        <w:rFonts w:ascii="Symbol" w:hAnsi="Symbol"/>
      </w:rPr>
    </w:lvl>
    <w:lvl w:ilvl="6" w:tplc="C396F5EE">
      <w:start w:val="1"/>
      <w:numFmt w:val="bullet"/>
      <w:lvlText w:val=""/>
      <w:lvlJc w:val="left"/>
      <w:pPr>
        <w:ind w:left="1080" w:hanging="360"/>
      </w:pPr>
      <w:rPr>
        <w:rFonts w:ascii="Symbol" w:hAnsi="Symbol"/>
      </w:rPr>
    </w:lvl>
    <w:lvl w:ilvl="7" w:tplc="5CE4FB76">
      <w:start w:val="1"/>
      <w:numFmt w:val="bullet"/>
      <w:lvlText w:val=""/>
      <w:lvlJc w:val="left"/>
      <w:pPr>
        <w:ind w:left="1080" w:hanging="360"/>
      </w:pPr>
      <w:rPr>
        <w:rFonts w:ascii="Symbol" w:hAnsi="Symbol"/>
      </w:rPr>
    </w:lvl>
    <w:lvl w:ilvl="8" w:tplc="90FA5E8C">
      <w:start w:val="1"/>
      <w:numFmt w:val="bullet"/>
      <w:lvlText w:val=""/>
      <w:lvlJc w:val="left"/>
      <w:pPr>
        <w:ind w:left="1080" w:hanging="360"/>
      </w:pPr>
      <w:rPr>
        <w:rFonts w:ascii="Symbol" w:hAnsi="Symbol"/>
      </w:rPr>
    </w:lvl>
  </w:abstractNum>
  <w:abstractNum w:abstractNumId="9" w15:restartNumberingAfterBreak="0">
    <w:nsid w:val="12296A38"/>
    <w:multiLevelType w:val="hybridMultilevel"/>
    <w:tmpl w:val="D6FE4A76"/>
    <w:lvl w:ilvl="0" w:tplc="FCFC1502">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89C5C2E"/>
    <w:multiLevelType w:val="hybridMultilevel"/>
    <w:tmpl w:val="F8462A2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DD81AEE"/>
    <w:multiLevelType w:val="hybridMultilevel"/>
    <w:tmpl w:val="87FE85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844870"/>
    <w:multiLevelType w:val="hybridMultilevel"/>
    <w:tmpl w:val="3DDCA6D0"/>
    <w:lvl w:ilvl="0" w:tplc="04090005">
      <w:start w:val="1"/>
      <w:numFmt w:val="bullet"/>
      <w:lvlText w:val=""/>
      <w:lvlJc w:val="left"/>
      <w:pPr>
        <w:ind w:left="720" w:hanging="720"/>
      </w:pPr>
      <w:rPr>
        <w:rFonts w:ascii="Wingdings" w:hAnsi="Wingdings" w:hint="default"/>
      </w:rPr>
    </w:lvl>
    <w:lvl w:ilvl="1" w:tplc="3384A6EE">
      <w:start w:val="1"/>
      <w:numFmt w:val="bullet"/>
      <w:lvlText w:val="o"/>
      <w:lvlJc w:val="left"/>
      <w:pPr>
        <w:ind w:left="1080" w:hanging="360"/>
      </w:pPr>
      <w:rPr>
        <w:rFonts w:ascii="Courier New" w:hAnsi="Courier New" w:cs="Courier New" w:hint="default"/>
      </w:rPr>
    </w:lvl>
    <w:lvl w:ilvl="2" w:tplc="A49447D4">
      <w:start w:val="1"/>
      <w:numFmt w:val="bullet"/>
      <w:lvlText w:val=""/>
      <w:lvlJc w:val="left"/>
      <w:pPr>
        <w:ind w:left="1800" w:hanging="360"/>
      </w:pPr>
      <w:rPr>
        <w:rFonts w:ascii="Wingdings" w:hAnsi="Wingdings" w:hint="default"/>
      </w:rPr>
    </w:lvl>
    <w:lvl w:ilvl="3" w:tplc="F098BADE" w:tentative="1">
      <w:start w:val="1"/>
      <w:numFmt w:val="bullet"/>
      <w:lvlText w:val=""/>
      <w:lvlJc w:val="left"/>
      <w:pPr>
        <w:ind w:left="2520" w:hanging="360"/>
      </w:pPr>
      <w:rPr>
        <w:rFonts w:ascii="Symbol" w:hAnsi="Symbol" w:hint="default"/>
      </w:rPr>
    </w:lvl>
    <w:lvl w:ilvl="4" w:tplc="84F89386" w:tentative="1">
      <w:start w:val="1"/>
      <w:numFmt w:val="bullet"/>
      <w:lvlText w:val="o"/>
      <w:lvlJc w:val="left"/>
      <w:pPr>
        <w:ind w:left="3240" w:hanging="360"/>
      </w:pPr>
      <w:rPr>
        <w:rFonts w:ascii="Courier New" w:hAnsi="Courier New" w:cs="Courier New" w:hint="default"/>
      </w:rPr>
    </w:lvl>
    <w:lvl w:ilvl="5" w:tplc="2A66EFAC" w:tentative="1">
      <w:start w:val="1"/>
      <w:numFmt w:val="bullet"/>
      <w:lvlText w:val=""/>
      <w:lvlJc w:val="left"/>
      <w:pPr>
        <w:ind w:left="3960" w:hanging="360"/>
      </w:pPr>
      <w:rPr>
        <w:rFonts w:ascii="Wingdings" w:hAnsi="Wingdings" w:hint="default"/>
      </w:rPr>
    </w:lvl>
    <w:lvl w:ilvl="6" w:tplc="5010D3EC" w:tentative="1">
      <w:start w:val="1"/>
      <w:numFmt w:val="bullet"/>
      <w:lvlText w:val=""/>
      <w:lvlJc w:val="left"/>
      <w:pPr>
        <w:ind w:left="4680" w:hanging="360"/>
      </w:pPr>
      <w:rPr>
        <w:rFonts w:ascii="Symbol" w:hAnsi="Symbol" w:hint="default"/>
      </w:rPr>
    </w:lvl>
    <w:lvl w:ilvl="7" w:tplc="98706B5A" w:tentative="1">
      <w:start w:val="1"/>
      <w:numFmt w:val="bullet"/>
      <w:lvlText w:val="o"/>
      <w:lvlJc w:val="left"/>
      <w:pPr>
        <w:ind w:left="5400" w:hanging="360"/>
      </w:pPr>
      <w:rPr>
        <w:rFonts w:ascii="Courier New" w:hAnsi="Courier New" w:cs="Courier New" w:hint="default"/>
      </w:rPr>
    </w:lvl>
    <w:lvl w:ilvl="8" w:tplc="D7429918" w:tentative="1">
      <w:start w:val="1"/>
      <w:numFmt w:val="bullet"/>
      <w:lvlText w:val=""/>
      <w:lvlJc w:val="left"/>
      <w:pPr>
        <w:ind w:left="6120" w:hanging="360"/>
      </w:pPr>
      <w:rPr>
        <w:rFonts w:ascii="Wingdings" w:hAnsi="Wingdings" w:hint="default"/>
      </w:rPr>
    </w:lvl>
  </w:abstractNum>
  <w:abstractNum w:abstractNumId="13" w15:restartNumberingAfterBreak="0">
    <w:nsid w:val="263C13B2"/>
    <w:multiLevelType w:val="hybridMultilevel"/>
    <w:tmpl w:val="4FA86F8A"/>
    <w:lvl w:ilvl="0" w:tplc="6922BC52">
      <w:start w:val="1"/>
      <w:numFmt w:val="lowerRoman"/>
      <w:lvlText w:val="%1."/>
      <w:lvlJc w:val="righ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66A5D06"/>
    <w:multiLevelType w:val="hybridMultilevel"/>
    <w:tmpl w:val="ECC02A4A"/>
    <w:lvl w:ilvl="0" w:tplc="04090001">
      <w:start w:val="1"/>
      <w:numFmt w:val="bullet"/>
      <w:lvlText w:val=""/>
      <w:lvlJc w:val="left"/>
      <w:pPr>
        <w:ind w:left="360" w:hanging="360"/>
      </w:pPr>
      <w:rPr>
        <w:rFonts w:ascii="Symbol" w:hAnsi="Symbol" w:hint="default"/>
        <w:b/>
      </w:rPr>
    </w:lvl>
    <w:lvl w:ilvl="1" w:tplc="FFFFFFFF" w:tentative="1">
      <w:start w:val="1"/>
      <w:numFmt w:val="lowerLetter"/>
      <w:lvlText w:val="%2."/>
      <w:lvlJc w:val="left"/>
      <w:pPr>
        <w:ind w:left="2070" w:hanging="360"/>
      </w:pPr>
    </w:lvl>
    <w:lvl w:ilvl="2" w:tplc="FFFFFFFF" w:tentative="1">
      <w:start w:val="1"/>
      <w:numFmt w:val="lowerRoman"/>
      <w:lvlText w:val="%3."/>
      <w:lvlJc w:val="right"/>
      <w:pPr>
        <w:ind w:left="2790" w:hanging="180"/>
      </w:pPr>
    </w:lvl>
    <w:lvl w:ilvl="3" w:tplc="FFFFFFFF" w:tentative="1">
      <w:start w:val="1"/>
      <w:numFmt w:val="decimal"/>
      <w:lvlText w:val="%4."/>
      <w:lvlJc w:val="left"/>
      <w:pPr>
        <w:ind w:left="3510" w:hanging="360"/>
      </w:pPr>
    </w:lvl>
    <w:lvl w:ilvl="4" w:tplc="FFFFFFFF" w:tentative="1">
      <w:start w:val="1"/>
      <w:numFmt w:val="lowerLetter"/>
      <w:lvlText w:val="%5."/>
      <w:lvlJc w:val="left"/>
      <w:pPr>
        <w:ind w:left="4230" w:hanging="360"/>
      </w:pPr>
    </w:lvl>
    <w:lvl w:ilvl="5" w:tplc="FFFFFFFF" w:tentative="1">
      <w:start w:val="1"/>
      <w:numFmt w:val="lowerRoman"/>
      <w:lvlText w:val="%6."/>
      <w:lvlJc w:val="right"/>
      <w:pPr>
        <w:ind w:left="4950" w:hanging="180"/>
      </w:pPr>
    </w:lvl>
    <w:lvl w:ilvl="6" w:tplc="FFFFFFFF" w:tentative="1">
      <w:start w:val="1"/>
      <w:numFmt w:val="decimal"/>
      <w:lvlText w:val="%7."/>
      <w:lvlJc w:val="left"/>
      <w:pPr>
        <w:ind w:left="5670" w:hanging="360"/>
      </w:pPr>
    </w:lvl>
    <w:lvl w:ilvl="7" w:tplc="FFFFFFFF" w:tentative="1">
      <w:start w:val="1"/>
      <w:numFmt w:val="lowerLetter"/>
      <w:lvlText w:val="%8."/>
      <w:lvlJc w:val="left"/>
      <w:pPr>
        <w:ind w:left="6390" w:hanging="360"/>
      </w:pPr>
    </w:lvl>
    <w:lvl w:ilvl="8" w:tplc="FFFFFFFF" w:tentative="1">
      <w:start w:val="1"/>
      <w:numFmt w:val="lowerRoman"/>
      <w:lvlText w:val="%9."/>
      <w:lvlJc w:val="right"/>
      <w:pPr>
        <w:ind w:left="7110" w:hanging="180"/>
      </w:pPr>
    </w:lvl>
  </w:abstractNum>
  <w:abstractNum w:abstractNumId="15" w15:restartNumberingAfterBreak="0">
    <w:nsid w:val="2BA93141"/>
    <w:multiLevelType w:val="hybridMultilevel"/>
    <w:tmpl w:val="8576980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04090001">
      <w:start w:val="1"/>
      <w:numFmt w:val="bullet"/>
      <w:lvlText w:val=""/>
      <w:lvlJc w:val="left"/>
      <w:pPr>
        <w:ind w:left="720" w:hanging="360"/>
      </w:pPr>
      <w:rPr>
        <w:rFonts w:ascii="Symbol" w:hAnsi="Symbol" w:hint="default"/>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2C567B7"/>
    <w:multiLevelType w:val="hybridMultilevel"/>
    <w:tmpl w:val="6040D5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37F49F6"/>
    <w:multiLevelType w:val="hybridMultilevel"/>
    <w:tmpl w:val="42A2C3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8AD090F"/>
    <w:multiLevelType w:val="hybridMultilevel"/>
    <w:tmpl w:val="C5ACE774"/>
    <w:lvl w:ilvl="0" w:tplc="4ED262E0">
      <w:start w:val="1"/>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2777EFA"/>
    <w:multiLevelType w:val="multilevel"/>
    <w:tmpl w:val="350A4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50E72CF"/>
    <w:multiLevelType w:val="hybridMultilevel"/>
    <w:tmpl w:val="15629B14"/>
    <w:lvl w:ilvl="0" w:tplc="D4AA0350">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992246B"/>
    <w:multiLevelType w:val="hybridMultilevel"/>
    <w:tmpl w:val="AA6EB896"/>
    <w:lvl w:ilvl="0" w:tplc="D20A733E">
      <w:start w:val="1"/>
      <w:numFmt w:val="bullet"/>
      <w:lvlText w:val=""/>
      <w:lvlJc w:val="left"/>
      <w:pPr>
        <w:ind w:left="720" w:hanging="360"/>
      </w:pPr>
      <w:rPr>
        <w:rFonts w:ascii="Symbol" w:hAnsi="Symbol" w:hint="default"/>
      </w:rPr>
    </w:lvl>
    <w:lvl w:ilvl="1" w:tplc="8590852E">
      <w:start w:val="1"/>
      <w:numFmt w:val="bullet"/>
      <w:lvlText w:val="o"/>
      <w:lvlJc w:val="left"/>
      <w:pPr>
        <w:ind w:left="1440" w:hanging="360"/>
      </w:pPr>
      <w:rPr>
        <w:rFonts w:ascii="Courier New" w:hAnsi="Courier New" w:hint="default"/>
      </w:rPr>
    </w:lvl>
    <w:lvl w:ilvl="2" w:tplc="C5640294">
      <w:start w:val="1"/>
      <w:numFmt w:val="bullet"/>
      <w:lvlText w:val=""/>
      <w:lvlJc w:val="left"/>
      <w:pPr>
        <w:ind w:left="2160" w:hanging="360"/>
      </w:pPr>
      <w:rPr>
        <w:rFonts w:ascii="Wingdings" w:hAnsi="Wingdings" w:hint="default"/>
      </w:rPr>
    </w:lvl>
    <w:lvl w:ilvl="3" w:tplc="3544C3E6">
      <w:start w:val="1"/>
      <w:numFmt w:val="bullet"/>
      <w:lvlText w:val=""/>
      <w:lvlJc w:val="left"/>
      <w:pPr>
        <w:ind w:left="2880" w:hanging="360"/>
      </w:pPr>
      <w:rPr>
        <w:rFonts w:ascii="Symbol" w:hAnsi="Symbol" w:hint="default"/>
      </w:rPr>
    </w:lvl>
    <w:lvl w:ilvl="4" w:tplc="0AE65FAC">
      <w:start w:val="1"/>
      <w:numFmt w:val="bullet"/>
      <w:lvlText w:val="o"/>
      <w:lvlJc w:val="left"/>
      <w:pPr>
        <w:ind w:left="3600" w:hanging="360"/>
      </w:pPr>
      <w:rPr>
        <w:rFonts w:ascii="Courier New" w:hAnsi="Courier New" w:hint="default"/>
      </w:rPr>
    </w:lvl>
    <w:lvl w:ilvl="5" w:tplc="B26666DC">
      <w:start w:val="1"/>
      <w:numFmt w:val="bullet"/>
      <w:lvlText w:val=""/>
      <w:lvlJc w:val="left"/>
      <w:pPr>
        <w:ind w:left="4320" w:hanging="360"/>
      </w:pPr>
      <w:rPr>
        <w:rFonts w:ascii="Wingdings" w:hAnsi="Wingdings" w:hint="default"/>
      </w:rPr>
    </w:lvl>
    <w:lvl w:ilvl="6" w:tplc="90800EDA">
      <w:start w:val="1"/>
      <w:numFmt w:val="bullet"/>
      <w:lvlText w:val=""/>
      <w:lvlJc w:val="left"/>
      <w:pPr>
        <w:ind w:left="5040" w:hanging="360"/>
      </w:pPr>
      <w:rPr>
        <w:rFonts w:ascii="Symbol" w:hAnsi="Symbol" w:hint="default"/>
      </w:rPr>
    </w:lvl>
    <w:lvl w:ilvl="7" w:tplc="3BFA41E4">
      <w:start w:val="1"/>
      <w:numFmt w:val="bullet"/>
      <w:lvlText w:val="o"/>
      <w:lvlJc w:val="left"/>
      <w:pPr>
        <w:ind w:left="5760" w:hanging="360"/>
      </w:pPr>
      <w:rPr>
        <w:rFonts w:ascii="Courier New" w:hAnsi="Courier New" w:hint="default"/>
      </w:rPr>
    </w:lvl>
    <w:lvl w:ilvl="8" w:tplc="3A10EB1E">
      <w:start w:val="1"/>
      <w:numFmt w:val="bullet"/>
      <w:lvlText w:val=""/>
      <w:lvlJc w:val="left"/>
      <w:pPr>
        <w:ind w:left="6480" w:hanging="360"/>
      </w:pPr>
      <w:rPr>
        <w:rFonts w:ascii="Wingdings" w:hAnsi="Wingdings" w:hint="default"/>
      </w:rPr>
    </w:lvl>
  </w:abstractNum>
  <w:abstractNum w:abstractNumId="22" w15:restartNumberingAfterBreak="0">
    <w:nsid w:val="4D4A63D0"/>
    <w:multiLevelType w:val="hybridMultilevel"/>
    <w:tmpl w:val="0EC630DC"/>
    <w:lvl w:ilvl="0" w:tplc="D3AE516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F98BCE8"/>
    <w:multiLevelType w:val="hybridMultilevel"/>
    <w:tmpl w:val="AD74AA3A"/>
    <w:lvl w:ilvl="0" w:tplc="03B0C36C">
      <w:start w:val="1"/>
      <w:numFmt w:val="decimal"/>
      <w:lvlText w:val="%1)"/>
      <w:lvlJc w:val="left"/>
      <w:pPr>
        <w:ind w:left="720" w:hanging="360"/>
      </w:pPr>
      <w:rPr>
        <w:sz w:val="22"/>
        <w:szCs w:val="22"/>
      </w:rPr>
    </w:lvl>
    <w:lvl w:ilvl="1" w:tplc="88EC5732">
      <w:start w:val="1"/>
      <w:numFmt w:val="lowerLetter"/>
      <w:lvlText w:val="%2."/>
      <w:lvlJc w:val="left"/>
      <w:pPr>
        <w:ind w:left="1440" w:hanging="360"/>
      </w:pPr>
    </w:lvl>
    <w:lvl w:ilvl="2" w:tplc="8ADCC1CA">
      <w:start w:val="1"/>
      <w:numFmt w:val="lowerRoman"/>
      <w:lvlText w:val="%3."/>
      <w:lvlJc w:val="right"/>
      <w:pPr>
        <w:ind w:left="2160" w:hanging="180"/>
      </w:pPr>
    </w:lvl>
    <w:lvl w:ilvl="3" w:tplc="D4CE6A6A">
      <w:start w:val="1"/>
      <w:numFmt w:val="decimal"/>
      <w:lvlText w:val="%4."/>
      <w:lvlJc w:val="left"/>
      <w:pPr>
        <w:ind w:left="2880" w:hanging="360"/>
      </w:pPr>
    </w:lvl>
    <w:lvl w:ilvl="4" w:tplc="D3C4A962">
      <w:start w:val="1"/>
      <w:numFmt w:val="lowerLetter"/>
      <w:lvlText w:val="%5."/>
      <w:lvlJc w:val="left"/>
      <w:pPr>
        <w:ind w:left="3600" w:hanging="360"/>
      </w:pPr>
    </w:lvl>
    <w:lvl w:ilvl="5" w:tplc="8FECD068">
      <w:start w:val="1"/>
      <w:numFmt w:val="lowerRoman"/>
      <w:lvlText w:val="%6."/>
      <w:lvlJc w:val="right"/>
      <w:pPr>
        <w:ind w:left="4320" w:hanging="180"/>
      </w:pPr>
    </w:lvl>
    <w:lvl w:ilvl="6" w:tplc="D00CF652">
      <w:start w:val="1"/>
      <w:numFmt w:val="decimal"/>
      <w:lvlText w:val="%7."/>
      <w:lvlJc w:val="left"/>
      <w:pPr>
        <w:ind w:left="5040" w:hanging="360"/>
      </w:pPr>
    </w:lvl>
    <w:lvl w:ilvl="7" w:tplc="376C943E">
      <w:start w:val="1"/>
      <w:numFmt w:val="lowerLetter"/>
      <w:lvlText w:val="%8."/>
      <w:lvlJc w:val="left"/>
      <w:pPr>
        <w:ind w:left="5760" w:hanging="360"/>
      </w:pPr>
    </w:lvl>
    <w:lvl w:ilvl="8" w:tplc="8ABA8626">
      <w:start w:val="1"/>
      <w:numFmt w:val="lowerRoman"/>
      <w:lvlText w:val="%9."/>
      <w:lvlJc w:val="right"/>
      <w:pPr>
        <w:ind w:left="6480" w:hanging="180"/>
      </w:pPr>
    </w:lvl>
  </w:abstractNum>
  <w:abstractNum w:abstractNumId="24" w15:restartNumberingAfterBreak="0">
    <w:nsid w:val="50C9664A"/>
    <w:multiLevelType w:val="hybridMultilevel"/>
    <w:tmpl w:val="490A5552"/>
    <w:lvl w:ilvl="0" w:tplc="7D88460C">
      <w:start w:val="1"/>
      <w:numFmt w:val="bullet"/>
      <w:lvlText w:val=""/>
      <w:lvlJc w:val="left"/>
      <w:pPr>
        <w:ind w:left="360" w:hanging="360"/>
      </w:pPr>
      <w:rPr>
        <w:rFonts w:ascii="Symbol" w:hAnsi="Symbol"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 w15:restartNumberingAfterBreak="0">
    <w:nsid w:val="52D320FF"/>
    <w:multiLevelType w:val="hybridMultilevel"/>
    <w:tmpl w:val="7242E90A"/>
    <w:lvl w:ilvl="0" w:tplc="0E60D564">
      <w:start w:val="1"/>
      <w:numFmt w:val="decimal"/>
      <w:lvlText w:val="%1."/>
      <w:lvlJc w:val="left"/>
      <w:pPr>
        <w:ind w:left="720" w:hanging="360"/>
      </w:pPr>
      <w:rPr>
        <w:b/>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63A3962"/>
    <w:multiLevelType w:val="multilevel"/>
    <w:tmpl w:val="52C6D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7C911C6"/>
    <w:multiLevelType w:val="hybridMultilevel"/>
    <w:tmpl w:val="32B26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B366C18"/>
    <w:multiLevelType w:val="hybridMultilevel"/>
    <w:tmpl w:val="C688CC64"/>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9" w15:restartNumberingAfterBreak="0">
    <w:nsid w:val="5B9C489A"/>
    <w:multiLevelType w:val="hybridMultilevel"/>
    <w:tmpl w:val="13F4ED34"/>
    <w:lvl w:ilvl="0" w:tplc="04090005">
      <w:start w:val="1"/>
      <w:numFmt w:val="bullet"/>
      <w:lvlText w:val=""/>
      <w:lvlJc w:val="left"/>
      <w:pPr>
        <w:ind w:left="720" w:hanging="360"/>
      </w:pPr>
      <w:rPr>
        <w:rFonts w:ascii="Wingdings" w:hAnsi="Wingdings" w:hint="default"/>
      </w:rPr>
    </w:lvl>
    <w:lvl w:ilvl="1" w:tplc="86A61ABC" w:tentative="1">
      <w:start w:val="1"/>
      <w:numFmt w:val="bullet"/>
      <w:lvlText w:val="o"/>
      <w:lvlJc w:val="left"/>
      <w:pPr>
        <w:ind w:left="1440" w:hanging="360"/>
      </w:pPr>
      <w:rPr>
        <w:rFonts w:ascii="Courier New" w:hAnsi="Courier New" w:cs="Courier New" w:hint="default"/>
      </w:rPr>
    </w:lvl>
    <w:lvl w:ilvl="2" w:tplc="EBACC274" w:tentative="1">
      <w:start w:val="1"/>
      <w:numFmt w:val="bullet"/>
      <w:lvlText w:val=""/>
      <w:lvlJc w:val="left"/>
      <w:pPr>
        <w:ind w:left="2160" w:hanging="360"/>
      </w:pPr>
      <w:rPr>
        <w:rFonts w:ascii="Wingdings" w:hAnsi="Wingdings" w:hint="default"/>
      </w:rPr>
    </w:lvl>
    <w:lvl w:ilvl="3" w:tplc="93686E80" w:tentative="1">
      <w:start w:val="1"/>
      <w:numFmt w:val="bullet"/>
      <w:lvlText w:val=""/>
      <w:lvlJc w:val="left"/>
      <w:pPr>
        <w:ind w:left="2880" w:hanging="360"/>
      </w:pPr>
      <w:rPr>
        <w:rFonts w:ascii="Symbol" w:hAnsi="Symbol" w:hint="default"/>
      </w:rPr>
    </w:lvl>
    <w:lvl w:ilvl="4" w:tplc="B2248DEE" w:tentative="1">
      <w:start w:val="1"/>
      <w:numFmt w:val="bullet"/>
      <w:lvlText w:val="o"/>
      <w:lvlJc w:val="left"/>
      <w:pPr>
        <w:ind w:left="3600" w:hanging="360"/>
      </w:pPr>
      <w:rPr>
        <w:rFonts w:ascii="Courier New" w:hAnsi="Courier New" w:cs="Courier New" w:hint="default"/>
      </w:rPr>
    </w:lvl>
    <w:lvl w:ilvl="5" w:tplc="4F2A85F4" w:tentative="1">
      <w:start w:val="1"/>
      <w:numFmt w:val="bullet"/>
      <w:lvlText w:val=""/>
      <w:lvlJc w:val="left"/>
      <w:pPr>
        <w:ind w:left="4320" w:hanging="360"/>
      </w:pPr>
      <w:rPr>
        <w:rFonts w:ascii="Wingdings" w:hAnsi="Wingdings" w:hint="default"/>
      </w:rPr>
    </w:lvl>
    <w:lvl w:ilvl="6" w:tplc="626C26AC" w:tentative="1">
      <w:start w:val="1"/>
      <w:numFmt w:val="bullet"/>
      <w:lvlText w:val=""/>
      <w:lvlJc w:val="left"/>
      <w:pPr>
        <w:ind w:left="5040" w:hanging="360"/>
      </w:pPr>
      <w:rPr>
        <w:rFonts w:ascii="Symbol" w:hAnsi="Symbol" w:hint="default"/>
      </w:rPr>
    </w:lvl>
    <w:lvl w:ilvl="7" w:tplc="129AE5CA" w:tentative="1">
      <w:start w:val="1"/>
      <w:numFmt w:val="bullet"/>
      <w:lvlText w:val="o"/>
      <w:lvlJc w:val="left"/>
      <w:pPr>
        <w:ind w:left="5760" w:hanging="360"/>
      </w:pPr>
      <w:rPr>
        <w:rFonts w:ascii="Courier New" w:hAnsi="Courier New" w:cs="Courier New" w:hint="default"/>
      </w:rPr>
    </w:lvl>
    <w:lvl w:ilvl="8" w:tplc="31E2F480" w:tentative="1">
      <w:start w:val="1"/>
      <w:numFmt w:val="bullet"/>
      <w:lvlText w:val=""/>
      <w:lvlJc w:val="left"/>
      <w:pPr>
        <w:ind w:left="6480" w:hanging="360"/>
      </w:pPr>
      <w:rPr>
        <w:rFonts w:ascii="Wingdings" w:hAnsi="Wingdings" w:hint="default"/>
      </w:rPr>
    </w:lvl>
  </w:abstractNum>
  <w:abstractNum w:abstractNumId="30" w15:restartNumberingAfterBreak="0">
    <w:nsid w:val="60E20C04"/>
    <w:multiLevelType w:val="hybridMultilevel"/>
    <w:tmpl w:val="3F8EA318"/>
    <w:lvl w:ilvl="0" w:tplc="2340B292">
      <w:numFmt w:val="bullet"/>
      <w:lvlText w:val="•"/>
      <w:lvlJc w:val="left"/>
      <w:pPr>
        <w:ind w:left="1080" w:hanging="720"/>
      </w:pPr>
      <w:rPr>
        <w:rFonts w:ascii="Gill Sans Infant Std" w:eastAsiaTheme="minorHAnsi" w:hAnsi="Gill Sans Infant Std" w:cs="Gill Sans Infant St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B171248"/>
    <w:multiLevelType w:val="hybridMultilevel"/>
    <w:tmpl w:val="F9E2FBD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B334E49"/>
    <w:multiLevelType w:val="hybridMultilevel"/>
    <w:tmpl w:val="38A4791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70FC56BB"/>
    <w:multiLevelType w:val="hybridMultilevel"/>
    <w:tmpl w:val="0E029E06"/>
    <w:lvl w:ilvl="0" w:tplc="6F50D668">
      <w:start w:val="1"/>
      <w:numFmt w:val="lowerLetter"/>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6DE710A"/>
    <w:multiLevelType w:val="hybridMultilevel"/>
    <w:tmpl w:val="DA1ABF86"/>
    <w:lvl w:ilvl="0" w:tplc="04090005">
      <w:start w:val="1"/>
      <w:numFmt w:val="bullet"/>
      <w:lvlText w:val=""/>
      <w:lvlJc w:val="left"/>
      <w:pPr>
        <w:ind w:left="1140" w:hanging="720"/>
      </w:pPr>
      <w:rPr>
        <w:rFonts w:ascii="Wingdings" w:hAnsi="Wingdings" w:hint="default"/>
      </w:rPr>
    </w:lvl>
    <w:lvl w:ilvl="1" w:tplc="3384A6EE">
      <w:start w:val="1"/>
      <w:numFmt w:val="bullet"/>
      <w:lvlText w:val="o"/>
      <w:lvlJc w:val="left"/>
      <w:pPr>
        <w:ind w:left="1500" w:hanging="360"/>
      </w:pPr>
      <w:rPr>
        <w:rFonts w:ascii="Courier New" w:hAnsi="Courier New" w:cs="Courier New" w:hint="default"/>
      </w:rPr>
    </w:lvl>
    <w:lvl w:ilvl="2" w:tplc="A49447D4" w:tentative="1">
      <w:start w:val="1"/>
      <w:numFmt w:val="bullet"/>
      <w:lvlText w:val=""/>
      <w:lvlJc w:val="left"/>
      <w:pPr>
        <w:ind w:left="2220" w:hanging="360"/>
      </w:pPr>
      <w:rPr>
        <w:rFonts w:ascii="Wingdings" w:hAnsi="Wingdings" w:hint="default"/>
      </w:rPr>
    </w:lvl>
    <w:lvl w:ilvl="3" w:tplc="F098BADE" w:tentative="1">
      <w:start w:val="1"/>
      <w:numFmt w:val="bullet"/>
      <w:lvlText w:val=""/>
      <w:lvlJc w:val="left"/>
      <w:pPr>
        <w:ind w:left="2940" w:hanging="360"/>
      </w:pPr>
      <w:rPr>
        <w:rFonts w:ascii="Symbol" w:hAnsi="Symbol" w:hint="default"/>
      </w:rPr>
    </w:lvl>
    <w:lvl w:ilvl="4" w:tplc="84F89386" w:tentative="1">
      <w:start w:val="1"/>
      <w:numFmt w:val="bullet"/>
      <w:lvlText w:val="o"/>
      <w:lvlJc w:val="left"/>
      <w:pPr>
        <w:ind w:left="3660" w:hanging="360"/>
      </w:pPr>
      <w:rPr>
        <w:rFonts w:ascii="Courier New" w:hAnsi="Courier New" w:cs="Courier New" w:hint="default"/>
      </w:rPr>
    </w:lvl>
    <w:lvl w:ilvl="5" w:tplc="2A66EFAC" w:tentative="1">
      <w:start w:val="1"/>
      <w:numFmt w:val="bullet"/>
      <w:lvlText w:val=""/>
      <w:lvlJc w:val="left"/>
      <w:pPr>
        <w:ind w:left="4380" w:hanging="360"/>
      </w:pPr>
      <w:rPr>
        <w:rFonts w:ascii="Wingdings" w:hAnsi="Wingdings" w:hint="default"/>
      </w:rPr>
    </w:lvl>
    <w:lvl w:ilvl="6" w:tplc="5010D3EC" w:tentative="1">
      <w:start w:val="1"/>
      <w:numFmt w:val="bullet"/>
      <w:lvlText w:val=""/>
      <w:lvlJc w:val="left"/>
      <w:pPr>
        <w:ind w:left="5100" w:hanging="360"/>
      </w:pPr>
      <w:rPr>
        <w:rFonts w:ascii="Symbol" w:hAnsi="Symbol" w:hint="default"/>
      </w:rPr>
    </w:lvl>
    <w:lvl w:ilvl="7" w:tplc="98706B5A" w:tentative="1">
      <w:start w:val="1"/>
      <w:numFmt w:val="bullet"/>
      <w:lvlText w:val="o"/>
      <w:lvlJc w:val="left"/>
      <w:pPr>
        <w:ind w:left="5820" w:hanging="360"/>
      </w:pPr>
      <w:rPr>
        <w:rFonts w:ascii="Courier New" w:hAnsi="Courier New" w:cs="Courier New" w:hint="default"/>
      </w:rPr>
    </w:lvl>
    <w:lvl w:ilvl="8" w:tplc="D7429918" w:tentative="1">
      <w:start w:val="1"/>
      <w:numFmt w:val="bullet"/>
      <w:lvlText w:val=""/>
      <w:lvlJc w:val="left"/>
      <w:pPr>
        <w:ind w:left="6540" w:hanging="360"/>
      </w:pPr>
      <w:rPr>
        <w:rFonts w:ascii="Wingdings" w:hAnsi="Wingdings" w:hint="default"/>
      </w:rPr>
    </w:lvl>
  </w:abstractNum>
  <w:abstractNum w:abstractNumId="35" w15:restartNumberingAfterBreak="0">
    <w:nsid w:val="7A1E36D2"/>
    <w:multiLevelType w:val="hybridMultilevel"/>
    <w:tmpl w:val="A050B1E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7E0C6AED"/>
    <w:multiLevelType w:val="hybridMultilevel"/>
    <w:tmpl w:val="13C26EAA"/>
    <w:lvl w:ilvl="0" w:tplc="85A8E000">
      <w:start w:val="1"/>
      <w:numFmt w:val="bullet"/>
      <w:lvlText w:val=""/>
      <w:lvlJc w:val="left"/>
      <w:pPr>
        <w:tabs>
          <w:tab w:val="num" w:pos="630"/>
        </w:tabs>
        <w:ind w:left="630" w:hanging="360"/>
      </w:pPr>
      <w:rPr>
        <w:rFonts w:ascii="Symbol" w:hAnsi="Symbol" w:hint="default"/>
      </w:rPr>
    </w:lvl>
    <w:lvl w:ilvl="1" w:tplc="08090003" w:tentative="1">
      <w:start w:val="1"/>
      <w:numFmt w:val="bullet"/>
      <w:lvlText w:val="o"/>
      <w:lvlJc w:val="left"/>
      <w:pPr>
        <w:tabs>
          <w:tab w:val="num" w:pos="1350"/>
        </w:tabs>
        <w:ind w:left="1350" w:hanging="360"/>
      </w:pPr>
      <w:rPr>
        <w:rFonts w:ascii="Courier New" w:hAnsi="Courier New" w:cs="Courier New" w:hint="default"/>
      </w:rPr>
    </w:lvl>
    <w:lvl w:ilvl="2" w:tplc="08090005" w:tentative="1">
      <w:start w:val="1"/>
      <w:numFmt w:val="bullet"/>
      <w:lvlText w:val=""/>
      <w:lvlJc w:val="left"/>
      <w:pPr>
        <w:tabs>
          <w:tab w:val="num" w:pos="2070"/>
        </w:tabs>
        <w:ind w:left="2070" w:hanging="360"/>
      </w:pPr>
      <w:rPr>
        <w:rFonts w:ascii="Wingdings" w:hAnsi="Wingdings" w:hint="default"/>
      </w:rPr>
    </w:lvl>
    <w:lvl w:ilvl="3" w:tplc="08090001" w:tentative="1">
      <w:start w:val="1"/>
      <w:numFmt w:val="bullet"/>
      <w:lvlText w:val=""/>
      <w:lvlJc w:val="left"/>
      <w:pPr>
        <w:tabs>
          <w:tab w:val="num" w:pos="2790"/>
        </w:tabs>
        <w:ind w:left="2790" w:hanging="360"/>
      </w:pPr>
      <w:rPr>
        <w:rFonts w:ascii="Symbol" w:hAnsi="Symbol" w:hint="default"/>
      </w:rPr>
    </w:lvl>
    <w:lvl w:ilvl="4" w:tplc="08090003" w:tentative="1">
      <w:start w:val="1"/>
      <w:numFmt w:val="bullet"/>
      <w:lvlText w:val="o"/>
      <w:lvlJc w:val="left"/>
      <w:pPr>
        <w:tabs>
          <w:tab w:val="num" w:pos="3510"/>
        </w:tabs>
        <w:ind w:left="3510" w:hanging="360"/>
      </w:pPr>
      <w:rPr>
        <w:rFonts w:ascii="Courier New" w:hAnsi="Courier New" w:cs="Courier New" w:hint="default"/>
      </w:rPr>
    </w:lvl>
    <w:lvl w:ilvl="5" w:tplc="08090005" w:tentative="1">
      <w:start w:val="1"/>
      <w:numFmt w:val="bullet"/>
      <w:lvlText w:val=""/>
      <w:lvlJc w:val="left"/>
      <w:pPr>
        <w:tabs>
          <w:tab w:val="num" w:pos="4230"/>
        </w:tabs>
        <w:ind w:left="4230" w:hanging="360"/>
      </w:pPr>
      <w:rPr>
        <w:rFonts w:ascii="Wingdings" w:hAnsi="Wingdings" w:hint="default"/>
      </w:rPr>
    </w:lvl>
    <w:lvl w:ilvl="6" w:tplc="08090001" w:tentative="1">
      <w:start w:val="1"/>
      <w:numFmt w:val="bullet"/>
      <w:lvlText w:val=""/>
      <w:lvlJc w:val="left"/>
      <w:pPr>
        <w:tabs>
          <w:tab w:val="num" w:pos="4950"/>
        </w:tabs>
        <w:ind w:left="4950" w:hanging="360"/>
      </w:pPr>
      <w:rPr>
        <w:rFonts w:ascii="Symbol" w:hAnsi="Symbol" w:hint="default"/>
      </w:rPr>
    </w:lvl>
    <w:lvl w:ilvl="7" w:tplc="08090003" w:tentative="1">
      <w:start w:val="1"/>
      <w:numFmt w:val="bullet"/>
      <w:lvlText w:val="o"/>
      <w:lvlJc w:val="left"/>
      <w:pPr>
        <w:tabs>
          <w:tab w:val="num" w:pos="5670"/>
        </w:tabs>
        <w:ind w:left="5670" w:hanging="360"/>
      </w:pPr>
      <w:rPr>
        <w:rFonts w:ascii="Courier New" w:hAnsi="Courier New" w:cs="Courier New" w:hint="default"/>
      </w:rPr>
    </w:lvl>
    <w:lvl w:ilvl="8" w:tplc="08090005" w:tentative="1">
      <w:start w:val="1"/>
      <w:numFmt w:val="bullet"/>
      <w:lvlText w:val=""/>
      <w:lvlJc w:val="left"/>
      <w:pPr>
        <w:tabs>
          <w:tab w:val="num" w:pos="6390"/>
        </w:tabs>
        <w:ind w:left="6390" w:hanging="360"/>
      </w:pPr>
      <w:rPr>
        <w:rFonts w:ascii="Wingdings" w:hAnsi="Wingdings" w:hint="default"/>
      </w:rPr>
    </w:lvl>
  </w:abstractNum>
  <w:num w:numId="1" w16cid:durableId="1393651140">
    <w:abstractNumId w:val="17"/>
  </w:num>
  <w:num w:numId="2" w16cid:durableId="1246955614">
    <w:abstractNumId w:val="33"/>
  </w:num>
  <w:num w:numId="3" w16cid:durableId="1128813810">
    <w:abstractNumId w:val="31"/>
  </w:num>
  <w:num w:numId="4" w16cid:durableId="1339848334">
    <w:abstractNumId w:val="36"/>
  </w:num>
  <w:num w:numId="5" w16cid:durableId="738408413">
    <w:abstractNumId w:val="27"/>
  </w:num>
  <w:num w:numId="6" w16cid:durableId="1016419298">
    <w:abstractNumId w:val="25"/>
  </w:num>
  <w:num w:numId="7" w16cid:durableId="815490285">
    <w:abstractNumId w:val="13"/>
  </w:num>
  <w:num w:numId="8" w16cid:durableId="1371300261">
    <w:abstractNumId w:val="15"/>
  </w:num>
  <w:num w:numId="9" w16cid:durableId="1992519944">
    <w:abstractNumId w:val="7"/>
  </w:num>
  <w:num w:numId="10" w16cid:durableId="691415771">
    <w:abstractNumId w:val="14"/>
  </w:num>
  <w:num w:numId="11" w16cid:durableId="1398439017">
    <w:abstractNumId w:val="18"/>
  </w:num>
  <w:num w:numId="12" w16cid:durableId="421411927">
    <w:abstractNumId w:val="4"/>
  </w:num>
  <w:num w:numId="13" w16cid:durableId="2092503693">
    <w:abstractNumId w:val="29"/>
  </w:num>
  <w:num w:numId="14" w16cid:durableId="137961209">
    <w:abstractNumId w:val="10"/>
  </w:num>
  <w:num w:numId="15" w16cid:durableId="1340422768">
    <w:abstractNumId w:val="21"/>
  </w:num>
  <w:num w:numId="16" w16cid:durableId="582498342">
    <w:abstractNumId w:val="0"/>
  </w:num>
  <w:num w:numId="17" w16cid:durableId="1824078299">
    <w:abstractNumId w:val="6"/>
  </w:num>
  <w:num w:numId="18" w16cid:durableId="681472883">
    <w:abstractNumId w:val="30"/>
  </w:num>
  <w:num w:numId="19" w16cid:durableId="830219465">
    <w:abstractNumId w:val="12"/>
  </w:num>
  <w:num w:numId="20" w16cid:durableId="812603199">
    <w:abstractNumId w:val="20"/>
  </w:num>
  <w:num w:numId="21" w16cid:durableId="770785525">
    <w:abstractNumId w:val="34"/>
  </w:num>
  <w:num w:numId="22" w16cid:durableId="617027309">
    <w:abstractNumId w:val="32"/>
  </w:num>
  <w:num w:numId="23" w16cid:durableId="307244698">
    <w:abstractNumId w:val="3"/>
  </w:num>
  <w:num w:numId="24" w16cid:durableId="1394544371">
    <w:abstractNumId w:val="16"/>
  </w:num>
  <w:num w:numId="25" w16cid:durableId="1915893860">
    <w:abstractNumId w:val="24"/>
  </w:num>
  <w:num w:numId="26" w16cid:durableId="1086534069">
    <w:abstractNumId w:val="2"/>
  </w:num>
  <w:num w:numId="27" w16cid:durableId="1771126214">
    <w:abstractNumId w:val="9"/>
  </w:num>
  <w:num w:numId="28" w16cid:durableId="319434005">
    <w:abstractNumId w:val="22"/>
  </w:num>
  <w:num w:numId="29" w16cid:durableId="1390226674">
    <w:abstractNumId w:val="23"/>
  </w:num>
  <w:num w:numId="30" w16cid:durableId="1081482673">
    <w:abstractNumId w:val="26"/>
  </w:num>
  <w:num w:numId="31" w16cid:durableId="1710639283">
    <w:abstractNumId w:val="19"/>
  </w:num>
  <w:num w:numId="32" w16cid:durableId="1716084018">
    <w:abstractNumId w:val="1"/>
  </w:num>
  <w:num w:numId="33" w16cid:durableId="1655255878">
    <w:abstractNumId w:val="35"/>
  </w:num>
  <w:num w:numId="34" w16cid:durableId="543442520">
    <w:abstractNumId w:val="28"/>
  </w:num>
  <w:num w:numId="35" w16cid:durableId="1303000473">
    <w:abstractNumId w:val="8"/>
  </w:num>
  <w:num w:numId="36" w16cid:durableId="1080253429">
    <w:abstractNumId w:val="11"/>
  </w:num>
  <w:num w:numId="37" w16cid:durableId="1935747234">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ExtzQ1NTc1NLU0MTVT0lEKTi0uzszPAykwqgUA0bJlKiwAAAA="/>
  </w:docVars>
  <w:rsids>
    <w:rsidRoot w:val="00B92FE6"/>
    <w:rsid w:val="00000ABE"/>
    <w:rsid w:val="000023A0"/>
    <w:rsid w:val="000176FB"/>
    <w:rsid w:val="00017DF8"/>
    <w:rsid w:val="00020328"/>
    <w:rsid w:val="00021354"/>
    <w:rsid w:val="000221F5"/>
    <w:rsid w:val="00023B44"/>
    <w:rsid w:val="00023FC7"/>
    <w:rsid w:val="000240EF"/>
    <w:rsid w:val="00025A3A"/>
    <w:rsid w:val="000262F6"/>
    <w:rsid w:val="00027790"/>
    <w:rsid w:val="0003085B"/>
    <w:rsid w:val="00032A94"/>
    <w:rsid w:val="00033FCC"/>
    <w:rsid w:val="0003424C"/>
    <w:rsid w:val="00040D21"/>
    <w:rsid w:val="00041B53"/>
    <w:rsid w:val="000425CA"/>
    <w:rsid w:val="000462EE"/>
    <w:rsid w:val="00046B81"/>
    <w:rsid w:val="000474D7"/>
    <w:rsid w:val="00047E12"/>
    <w:rsid w:val="0005072C"/>
    <w:rsid w:val="0005108F"/>
    <w:rsid w:val="0005313D"/>
    <w:rsid w:val="00054F9D"/>
    <w:rsid w:val="000551A4"/>
    <w:rsid w:val="000600E8"/>
    <w:rsid w:val="0006055D"/>
    <w:rsid w:val="00060863"/>
    <w:rsid w:val="00060B1B"/>
    <w:rsid w:val="00061958"/>
    <w:rsid w:val="000635E0"/>
    <w:rsid w:val="000645E2"/>
    <w:rsid w:val="0006518C"/>
    <w:rsid w:val="00065393"/>
    <w:rsid w:val="00066CE6"/>
    <w:rsid w:val="00070594"/>
    <w:rsid w:val="00071011"/>
    <w:rsid w:val="00072738"/>
    <w:rsid w:val="00076F9F"/>
    <w:rsid w:val="00077260"/>
    <w:rsid w:val="00082213"/>
    <w:rsid w:val="00082F13"/>
    <w:rsid w:val="000844AF"/>
    <w:rsid w:val="000868F2"/>
    <w:rsid w:val="00087FD4"/>
    <w:rsid w:val="000909F6"/>
    <w:rsid w:val="00090E51"/>
    <w:rsid w:val="0009152B"/>
    <w:rsid w:val="000933DC"/>
    <w:rsid w:val="00093DBF"/>
    <w:rsid w:val="00095E37"/>
    <w:rsid w:val="000A191F"/>
    <w:rsid w:val="000A574E"/>
    <w:rsid w:val="000A5D31"/>
    <w:rsid w:val="000A5D85"/>
    <w:rsid w:val="000A6953"/>
    <w:rsid w:val="000A74C2"/>
    <w:rsid w:val="000B439F"/>
    <w:rsid w:val="000B466E"/>
    <w:rsid w:val="000B49E0"/>
    <w:rsid w:val="000B4A4E"/>
    <w:rsid w:val="000B5C1C"/>
    <w:rsid w:val="000C1B2D"/>
    <w:rsid w:val="000C1E6C"/>
    <w:rsid w:val="000C62F2"/>
    <w:rsid w:val="000D1D10"/>
    <w:rsid w:val="000D45C9"/>
    <w:rsid w:val="000D58AE"/>
    <w:rsid w:val="000D7865"/>
    <w:rsid w:val="000D7B8D"/>
    <w:rsid w:val="000E0E29"/>
    <w:rsid w:val="000E1817"/>
    <w:rsid w:val="000E228F"/>
    <w:rsid w:val="000E276F"/>
    <w:rsid w:val="000E3B4D"/>
    <w:rsid w:val="000E6452"/>
    <w:rsid w:val="000E6F99"/>
    <w:rsid w:val="000E7743"/>
    <w:rsid w:val="000F3AE6"/>
    <w:rsid w:val="000F6C05"/>
    <w:rsid w:val="00100E3D"/>
    <w:rsid w:val="00102BFF"/>
    <w:rsid w:val="00105880"/>
    <w:rsid w:val="00107F1D"/>
    <w:rsid w:val="00110538"/>
    <w:rsid w:val="00110661"/>
    <w:rsid w:val="00110F45"/>
    <w:rsid w:val="001133FD"/>
    <w:rsid w:val="001160A8"/>
    <w:rsid w:val="001169DD"/>
    <w:rsid w:val="001213CF"/>
    <w:rsid w:val="00122B84"/>
    <w:rsid w:val="00122C6A"/>
    <w:rsid w:val="00125284"/>
    <w:rsid w:val="001254E8"/>
    <w:rsid w:val="00125861"/>
    <w:rsid w:val="001259BE"/>
    <w:rsid w:val="00126131"/>
    <w:rsid w:val="0013002B"/>
    <w:rsid w:val="0013104D"/>
    <w:rsid w:val="00131DB9"/>
    <w:rsid w:val="00133336"/>
    <w:rsid w:val="001352AA"/>
    <w:rsid w:val="00135836"/>
    <w:rsid w:val="00143C69"/>
    <w:rsid w:val="001450B0"/>
    <w:rsid w:val="001458BD"/>
    <w:rsid w:val="0014653F"/>
    <w:rsid w:val="00150097"/>
    <w:rsid w:val="001509EC"/>
    <w:rsid w:val="00150F8F"/>
    <w:rsid w:val="00151587"/>
    <w:rsid w:val="0015293B"/>
    <w:rsid w:val="00156FFC"/>
    <w:rsid w:val="001600D9"/>
    <w:rsid w:val="00160805"/>
    <w:rsid w:val="00162DDB"/>
    <w:rsid w:val="00163434"/>
    <w:rsid w:val="0016551B"/>
    <w:rsid w:val="0016574B"/>
    <w:rsid w:val="001701DC"/>
    <w:rsid w:val="0017349D"/>
    <w:rsid w:val="00174D91"/>
    <w:rsid w:val="0017568A"/>
    <w:rsid w:val="001807EA"/>
    <w:rsid w:val="00180E4B"/>
    <w:rsid w:val="00181248"/>
    <w:rsid w:val="00181257"/>
    <w:rsid w:val="00181641"/>
    <w:rsid w:val="00182267"/>
    <w:rsid w:val="00183362"/>
    <w:rsid w:val="00187A19"/>
    <w:rsid w:val="00190A63"/>
    <w:rsid w:val="00196501"/>
    <w:rsid w:val="001974F5"/>
    <w:rsid w:val="001A17C7"/>
    <w:rsid w:val="001A5935"/>
    <w:rsid w:val="001A7A81"/>
    <w:rsid w:val="001A7DF8"/>
    <w:rsid w:val="001B50FB"/>
    <w:rsid w:val="001B59DF"/>
    <w:rsid w:val="001B6EF1"/>
    <w:rsid w:val="001C0DFF"/>
    <w:rsid w:val="001C1C27"/>
    <w:rsid w:val="001C3F62"/>
    <w:rsid w:val="001C411B"/>
    <w:rsid w:val="001C6110"/>
    <w:rsid w:val="001C7D1E"/>
    <w:rsid w:val="001D1048"/>
    <w:rsid w:val="001D2526"/>
    <w:rsid w:val="001E5974"/>
    <w:rsid w:val="001E60CA"/>
    <w:rsid w:val="001F1046"/>
    <w:rsid w:val="001F1F92"/>
    <w:rsid w:val="001F200B"/>
    <w:rsid w:val="001F3291"/>
    <w:rsid w:val="001F5F76"/>
    <w:rsid w:val="0020266D"/>
    <w:rsid w:val="00202A94"/>
    <w:rsid w:val="002074A3"/>
    <w:rsid w:val="00210020"/>
    <w:rsid w:val="002144CC"/>
    <w:rsid w:val="002148F3"/>
    <w:rsid w:val="00215111"/>
    <w:rsid w:val="0021586C"/>
    <w:rsid w:val="0021631E"/>
    <w:rsid w:val="00221474"/>
    <w:rsid w:val="00222377"/>
    <w:rsid w:val="002232FA"/>
    <w:rsid w:val="00224C7C"/>
    <w:rsid w:val="00225BC3"/>
    <w:rsid w:val="002278BD"/>
    <w:rsid w:val="00230D4A"/>
    <w:rsid w:val="00232291"/>
    <w:rsid w:val="00232991"/>
    <w:rsid w:val="002345DD"/>
    <w:rsid w:val="002347E9"/>
    <w:rsid w:val="00234D8C"/>
    <w:rsid w:val="0023556C"/>
    <w:rsid w:val="0023686F"/>
    <w:rsid w:val="00243006"/>
    <w:rsid w:val="00243E1C"/>
    <w:rsid w:val="0025084B"/>
    <w:rsid w:val="002509AE"/>
    <w:rsid w:val="00251362"/>
    <w:rsid w:val="00251D66"/>
    <w:rsid w:val="00252A58"/>
    <w:rsid w:val="00252E45"/>
    <w:rsid w:val="0025444E"/>
    <w:rsid w:val="0025675B"/>
    <w:rsid w:val="00256872"/>
    <w:rsid w:val="00257F1E"/>
    <w:rsid w:val="002622D4"/>
    <w:rsid w:val="00264A2C"/>
    <w:rsid w:val="00265950"/>
    <w:rsid w:val="00270933"/>
    <w:rsid w:val="00272625"/>
    <w:rsid w:val="00272A69"/>
    <w:rsid w:val="00274281"/>
    <w:rsid w:val="002818C8"/>
    <w:rsid w:val="002821F8"/>
    <w:rsid w:val="00282C60"/>
    <w:rsid w:val="00282D76"/>
    <w:rsid w:val="00285B4F"/>
    <w:rsid w:val="002860B6"/>
    <w:rsid w:val="00286EED"/>
    <w:rsid w:val="00287491"/>
    <w:rsid w:val="002874F0"/>
    <w:rsid w:val="00293275"/>
    <w:rsid w:val="00293902"/>
    <w:rsid w:val="00294DD7"/>
    <w:rsid w:val="00294EBD"/>
    <w:rsid w:val="00296F73"/>
    <w:rsid w:val="002A16AD"/>
    <w:rsid w:val="002A23D7"/>
    <w:rsid w:val="002A3994"/>
    <w:rsid w:val="002A4986"/>
    <w:rsid w:val="002A5F83"/>
    <w:rsid w:val="002A601F"/>
    <w:rsid w:val="002A6498"/>
    <w:rsid w:val="002A66B7"/>
    <w:rsid w:val="002A74A1"/>
    <w:rsid w:val="002A76EF"/>
    <w:rsid w:val="002B0F56"/>
    <w:rsid w:val="002B5CA7"/>
    <w:rsid w:val="002B7CF0"/>
    <w:rsid w:val="002C1957"/>
    <w:rsid w:val="002C21C5"/>
    <w:rsid w:val="002C274E"/>
    <w:rsid w:val="002C2CA0"/>
    <w:rsid w:val="002C3C53"/>
    <w:rsid w:val="002C536B"/>
    <w:rsid w:val="002C5835"/>
    <w:rsid w:val="002C5E2C"/>
    <w:rsid w:val="002C7246"/>
    <w:rsid w:val="002C78A5"/>
    <w:rsid w:val="002D152B"/>
    <w:rsid w:val="002D271D"/>
    <w:rsid w:val="002E02D0"/>
    <w:rsid w:val="002E4943"/>
    <w:rsid w:val="002E4BFC"/>
    <w:rsid w:val="002E504A"/>
    <w:rsid w:val="002E6AC5"/>
    <w:rsid w:val="002E6D4F"/>
    <w:rsid w:val="002F02F7"/>
    <w:rsid w:val="002F0977"/>
    <w:rsid w:val="002F0A4A"/>
    <w:rsid w:val="002F109A"/>
    <w:rsid w:val="002F14E3"/>
    <w:rsid w:val="002F1FAE"/>
    <w:rsid w:val="002F2D26"/>
    <w:rsid w:val="002F2EBA"/>
    <w:rsid w:val="002F4376"/>
    <w:rsid w:val="002F5CBD"/>
    <w:rsid w:val="002F6681"/>
    <w:rsid w:val="002F7881"/>
    <w:rsid w:val="00300147"/>
    <w:rsid w:val="003029CF"/>
    <w:rsid w:val="0030317C"/>
    <w:rsid w:val="003061A2"/>
    <w:rsid w:val="00306789"/>
    <w:rsid w:val="0031042C"/>
    <w:rsid w:val="00314210"/>
    <w:rsid w:val="00315E76"/>
    <w:rsid w:val="003178CE"/>
    <w:rsid w:val="00317A8F"/>
    <w:rsid w:val="00320AD2"/>
    <w:rsid w:val="00320EFF"/>
    <w:rsid w:val="003225E5"/>
    <w:rsid w:val="003233F7"/>
    <w:rsid w:val="003260F6"/>
    <w:rsid w:val="00331644"/>
    <w:rsid w:val="00332790"/>
    <w:rsid w:val="00335147"/>
    <w:rsid w:val="0033656F"/>
    <w:rsid w:val="00340E1A"/>
    <w:rsid w:val="003416E2"/>
    <w:rsid w:val="00343842"/>
    <w:rsid w:val="00343858"/>
    <w:rsid w:val="00345C52"/>
    <w:rsid w:val="003462BD"/>
    <w:rsid w:val="00347FE7"/>
    <w:rsid w:val="003521F6"/>
    <w:rsid w:val="00352295"/>
    <w:rsid w:val="0035362F"/>
    <w:rsid w:val="00354BE3"/>
    <w:rsid w:val="00355763"/>
    <w:rsid w:val="00355F6D"/>
    <w:rsid w:val="00356550"/>
    <w:rsid w:val="00357F6F"/>
    <w:rsid w:val="00360A32"/>
    <w:rsid w:val="003650C8"/>
    <w:rsid w:val="003755D5"/>
    <w:rsid w:val="00380AFF"/>
    <w:rsid w:val="00381CA1"/>
    <w:rsid w:val="003822B9"/>
    <w:rsid w:val="0038696C"/>
    <w:rsid w:val="00387835"/>
    <w:rsid w:val="00390247"/>
    <w:rsid w:val="00391734"/>
    <w:rsid w:val="00392939"/>
    <w:rsid w:val="00392961"/>
    <w:rsid w:val="0039386E"/>
    <w:rsid w:val="00394AE9"/>
    <w:rsid w:val="00395A5D"/>
    <w:rsid w:val="00396194"/>
    <w:rsid w:val="003A0FD7"/>
    <w:rsid w:val="003A21C1"/>
    <w:rsid w:val="003A46CD"/>
    <w:rsid w:val="003A4B7D"/>
    <w:rsid w:val="003A64B1"/>
    <w:rsid w:val="003A64F4"/>
    <w:rsid w:val="003A78F3"/>
    <w:rsid w:val="003B1455"/>
    <w:rsid w:val="003B197E"/>
    <w:rsid w:val="003B20D1"/>
    <w:rsid w:val="003B21C8"/>
    <w:rsid w:val="003B5316"/>
    <w:rsid w:val="003B53AE"/>
    <w:rsid w:val="003B587F"/>
    <w:rsid w:val="003B5CB3"/>
    <w:rsid w:val="003B6D5E"/>
    <w:rsid w:val="003B77FD"/>
    <w:rsid w:val="003C08B4"/>
    <w:rsid w:val="003C34C1"/>
    <w:rsid w:val="003C3BA9"/>
    <w:rsid w:val="003C4C1D"/>
    <w:rsid w:val="003C6477"/>
    <w:rsid w:val="003C6947"/>
    <w:rsid w:val="003C6A22"/>
    <w:rsid w:val="003D1E81"/>
    <w:rsid w:val="003D4B0D"/>
    <w:rsid w:val="003D6F33"/>
    <w:rsid w:val="003D6F36"/>
    <w:rsid w:val="003D7850"/>
    <w:rsid w:val="003D786B"/>
    <w:rsid w:val="003E0043"/>
    <w:rsid w:val="003E1F4E"/>
    <w:rsid w:val="003E24EE"/>
    <w:rsid w:val="003E3384"/>
    <w:rsid w:val="003E3A6F"/>
    <w:rsid w:val="003E4AB7"/>
    <w:rsid w:val="003F0935"/>
    <w:rsid w:val="003F1E4F"/>
    <w:rsid w:val="003F2ACF"/>
    <w:rsid w:val="003F4C10"/>
    <w:rsid w:val="003F638D"/>
    <w:rsid w:val="003F6A97"/>
    <w:rsid w:val="00400E59"/>
    <w:rsid w:val="00400F5F"/>
    <w:rsid w:val="0040190C"/>
    <w:rsid w:val="00403397"/>
    <w:rsid w:val="00404AB8"/>
    <w:rsid w:val="00404B5B"/>
    <w:rsid w:val="00405004"/>
    <w:rsid w:val="0040607B"/>
    <w:rsid w:val="004077DE"/>
    <w:rsid w:val="0041100B"/>
    <w:rsid w:val="00416224"/>
    <w:rsid w:val="00416B82"/>
    <w:rsid w:val="004248D6"/>
    <w:rsid w:val="00427FA1"/>
    <w:rsid w:val="00431773"/>
    <w:rsid w:val="00432209"/>
    <w:rsid w:val="0043475C"/>
    <w:rsid w:val="00437408"/>
    <w:rsid w:val="0043772B"/>
    <w:rsid w:val="004402DD"/>
    <w:rsid w:val="00442DC1"/>
    <w:rsid w:val="004441EA"/>
    <w:rsid w:val="00447087"/>
    <w:rsid w:val="00453070"/>
    <w:rsid w:val="00455026"/>
    <w:rsid w:val="0045512E"/>
    <w:rsid w:val="00461FDF"/>
    <w:rsid w:val="00462F65"/>
    <w:rsid w:val="00462FE6"/>
    <w:rsid w:val="00463052"/>
    <w:rsid w:val="00466F1A"/>
    <w:rsid w:val="004705CA"/>
    <w:rsid w:val="00471A3C"/>
    <w:rsid w:val="00472275"/>
    <w:rsid w:val="00472316"/>
    <w:rsid w:val="0047256D"/>
    <w:rsid w:val="00474B96"/>
    <w:rsid w:val="00477744"/>
    <w:rsid w:val="0048077B"/>
    <w:rsid w:val="00480A75"/>
    <w:rsid w:val="004813A2"/>
    <w:rsid w:val="004816DB"/>
    <w:rsid w:val="00482487"/>
    <w:rsid w:val="00484241"/>
    <w:rsid w:val="00485FD5"/>
    <w:rsid w:val="00487A77"/>
    <w:rsid w:val="00487AA9"/>
    <w:rsid w:val="00490163"/>
    <w:rsid w:val="0049048E"/>
    <w:rsid w:val="00493007"/>
    <w:rsid w:val="00493CDF"/>
    <w:rsid w:val="00493F44"/>
    <w:rsid w:val="004952DF"/>
    <w:rsid w:val="00496F9D"/>
    <w:rsid w:val="00497923"/>
    <w:rsid w:val="004A087C"/>
    <w:rsid w:val="004A2B7F"/>
    <w:rsid w:val="004A365E"/>
    <w:rsid w:val="004A3A18"/>
    <w:rsid w:val="004A64C6"/>
    <w:rsid w:val="004B1CB6"/>
    <w:rsid w:val="004B40AA"/>
    <w:rsid w:val="004B593B"/>
    <w:rsid w:val="004B7167"/>
    <w:rsid w:val="004C005D"/>
    <w:rsid w:val="004C0910"/>
    <w:rsid w:val="004C0EE6"/>
    <w:rsid w:val="004C10CE"/>
    <w:rsid w:val="004C1966"/>
    <w:rsid w:val="004C322B"/>
    <w:rsid w:val="004C55D5"/>
    <w:rsid w:val="004C6A31"/>
    <w:rsid w:val="004C7DE7"/>
    <w:rsid w:val="004D1DA7"/>
    <w:rsid w:val="004D250F"/>
    <w:rsid w:val="004D3BAF"/>
    <w:rsid w:val="004D6042"/>
    <w:rsid w:val="004D6BF6"/>
    <w:rsid w:val="004E12CA"/>
    <w:rsid w:val="004E162C"/>
    <w:rsid w:val="004E2507"/>
    <w:rsid w:val="004E38D3"/>
    <w:rsid w:val="004E39D1"/>
    <w:rsid w:val="004E4521"/>
    <w:rsid w:val="004E5E12"/>
    <w:rsid w:val="004E6AAA"/>
    <w:rsid w:val="004E6D40"/>
    <w:rsid w:val="004E762A"/>
    <w:rsid w:val="004F336D"/>
    <w:rsid w:val="004F578F"/>
    <w:rsid w:val="004F797E"/>
    <w:rsid w:val="00500947"/>
    <w:rsid w:val="00502E1D"/>
    <w:rsid w:val="005032A9"/>
    <w:rsid w:val="005032F9"/>
    <w:rsid w:val="00504A7B"/>
    <w:rsid w:val="0051035F"/>
    <w:rsid w:val="005103DA"/>
    <w:rsid w:val="00510917"/>
    <w:rsid w:val="005115C0"/>
    <w:rsid w:val="005132E0"/>
    <w:rsid w:val="005137AF"/>
    <w:rsid w:val="00522540"/>
    <w:rsid w:val="00522AA2"/>
    <w:rsid w:val="0052355F"/>
    <w:rsid w:val="005241A2"/>
    <w:rsid w:val="00524EE7"/>
    <w:rsid w:val="005262EB"/>
    <w:rsid w:val="005262FC"/>
    <w:rsid w:val="0053050F"/>
    <w:rsid w:val="005305B3"/>
    <w:rsid w:val="005309C2"/>
    <w:rsid w:val="005310AD"/>
    <w:rsid w:val="0053196B"/>
    <w:rsid w:val="00534EB9"/>
    <w:rsid w:val="005400B6"/>
    <w:rsid w:val="005400BF"/>
    <w:rsid w:val="0054085C"/>
    <w:rsid w:val="0054360E"/>
    <w:rsid w:val="00543A5C"/>
    <w:rsid w:val="005445F4"/>
    <w:rsid w:val="0054543F"/>
    <w:rsid w:val="0054575A"/>
    <w:rsid w:val="005472AC"/>
    <w:rsid w:val="005509FE"/>
    <w:rsid w:val="00550C08"/>
    <w:rsid w:val="00551091"/>
    <w:rsid w:val="00551AF4"/>
    <w:rsid w:val="00553727"/>
    <w:rsid w:val="00560239"/>
    <w:rsid w:val="00560D71"/>
    <w:rsid w:val="00564B12"/>
    <w:rsid w:val="00567BD2"/>
    <w:rsid w:val="00570CA0"/>
    <w:rsid w:val="00571AAA"/>
    <w:rsid w:val="00574B50"/>
    <w:rsid w:val="00574E6F"/>
    <w:rsid w:val="0057516B"/>
    <w:rsid w:val="00576D69"/>
    <w:rsid w:val="00577524"/>
    <w:rsid w:val="005818D8"/>
    <w:rsid w:val="005837D7"/>
    <w:rsid w:val="00583947"/>
    <w:rsid w:val="00584432"/>
    <w:rsid w:val="00586DD9"/>
    <w:rsid w:val="00593508"/>
    <w:rsid w:val="00594184"/>
    <w:rsid w:val="005951BF"/>
    <w:rsid w:val="00595D2F"/>
    <w:rsid w:val="00596B07"/>
    <w:rsid w:val="005976FA"/>
    <w:rsid w:val="00597CB1"/>
    <w:rsid w:val="005A0EDB"/>
    <w:rsid w:val="005A203B"/>
    <w:rsid w:val="005A23CE"/>
    <w:rsid w:val="005A2E8A"/>
    <w:rsid w:val="005B259A"/>
    <w:rsid w:val="005B561A"/>
    <w:rsid w:val="005B56A7"/>
    <w:rsid w:val="005B6CC5"/>
    <w:rsid w:val="005C143B"/>
    <w:rsid w:val="005C5103"/>
    <w:rsid w:val="005C54D0"/>
    <w:rsid w:val="005C5EFC"/>
    <w:rsid w:val="005C68D4"/>
    <w:rsid w:val="005C72C7"/>
    <w:rsid w:val="005D11F9"/>
    <w:rsid w:val="005D2D16"/>
    <w:rsid w:val="005D566B"/>
    <w:rsid w:val="005E17F5"/>
    <w:rsid w:val="005E1AE3"/>
    <w:rsid w:val="005E3E28"/>
    <w:rsid w:val="005E51AC"/>
    <w:rsid w:val="005E5D03"/>
    <w:rsid w:val="005F0DD9"/>
    <w:rsid w:val="005F4DC2"/>
    <w:rsid w:val="005F5866"/>
    <w:rsid w:val="005F68EB"/>
    <w:rsid w:val="00600176"/>
    <w:rsid w:val="0060026A"/>
    <w:rsid w:val="006012A2"/>
    <w:rsid w:val="00604636"/>
    <w:rsid w:val="00604A78"/>
    <w:rsid w:val="00606B08"/>
    <w:rsid w:val="00610698"/>
    <w:rsid w:val="00613A32"/>
    <w:rsid w:val="0061458A"/>
    <w:rsid w:val="0061648B"/>
    <w:rsid w:val="00617577"/>
    <w:rsid w:val="00621994"/>
    <w:rsid w:val="00623081"/>
    <w:rsid w:val="00627B0C"/>
    <w:rsid w:val="00632683"/>
    <w:rsid w:val="00632703"/>
    <w:rsid w:val="00632F28"/>
    <w:rsid w:val="00633030"/>
    <w:rsid w:val="00633415"/>
    <w:rsid w:val="00633D56"/>
    <w:rsid w:val="00635BC4"/>
    <w:rsid w:val="006365A1"/>
    <w:rsid w:val="0063723A"/>
    <w:rsid w:val="00637751"/>
    <w:rsid w:val="006401B5"/>
    <w:rsid w:val="00640F91"/>
    <w:rsid w:val="0064140C"/>
    <w:rsid w:val="00642E31"/>
    <w:rsid w:val="00645E0C"/>
    <w:rsid w:val="006518F8"/>
    <w:rsid w:val="00653BA2"/>
    <w:rsid w:val="00655A44"/>
    <w:rsid w:val="006602E3"/>
    <w:rsid w:val="0066187A"/>
    <w:rsid w:val="00664845"/>
    <w:rsid w:val="00664A8A"/>
    <w:rsid w:val="00665550"/>
    <w:rsid w:val="00666105"/>
    <w:rsid w:val="006664BD"/>
    <w:rsid w:val="00666C81"/>
    <w:rsid w:val="00676F52"/>
    <w:rsid w:val="0067765A"/>
    <w:rsid w:val="0068021D"/>
    <w:rsid w:val="00681063"/>
    <w:rsid w:val="00681105"/>
    <w:rsid w:val="006840BC"/>
    <w:rsid w:val="006858AD"/>
    <w:rsid w:val="00690359"/>
    <w:rsid w:val="00690B54"/>
    <w:rsid w:val="00690EB9"/>
    <w:rsid w:val="0069216D"/>
    <w:rsid w:val="00692ACE"/>
    <w:rsid w:val="006952EE"/>
    <w:rsid w:val="00695AD0"/>
    <w:rsid w:val="0069737C"/>
    <w:rsid w:val="00697609"/>
    <w:rsid w:val="006A221A"/>
    <w:rsid w:val="006A24BC"/>
    <w:rsid w:val="006A2FBC"/>
    <w:rsid w:val="006A3186"/>
    <w:rsid w:val="006A3DD0"/>
    <w:rsid w:val="006A6798"/>
    <w:rsid w:val="006A7B8C"/>
    <w:rsid w:val="006B0CF6"/>
    <w:rsid w:val="006B11FD"/>
    <w:rsid w:val="006B1B9A"/>
    <w:rsid w:val="006B227D"/>
    <w:rsid w:val="006B3021"/>
    <w:rsid w:val="006B67B3"/>
    <w:rsid w:val="006C0F37"/>
    <w:rsid w:val="006D0104"/>
    <w:rsid w:val="006D0D43"/>
    <w:rsid w:val="006D166E"/>
    <w:rsid w:val="006D3317"/>
    <w:rsid w:val="006D35C0"/>
    <w:rsid w:val="006D6852"/>
    <w:rsid w:val="006E1CEB"/>
    <w:rsid w:val="006E1F1A"/>
    <w:rsid w:val="006E4FA3"/>
    <w:rsid w:val="006E5E44"/>
    <w:rsid w:val="006E6F7E"/>
    <w:rsid w:val="006F0813"/>
    <w:rsid w:val="006F2138"/>
    <w:rsid w:val="006F418B"/>
    <w:rsid w:val="006F43DF"/>
    <w:rsid w:val="006F68CA"/>
    <w:rsid w:val="00701B89"/>
    <w:rsid w:val="00702288"/>
    <w:rsid w:val="00703517"/>
    <w:rsid w:val="00711FA2"/>
    <w:rsid w:val="007121E5"/>
    <w:rsid w:val="00713459"/>
    <w:rsid w:val="00717FCE"/>
    <w:rsid w:val="0072329C"/>
    <w:rsid w:val="00723CF8"/>
    <w:rsid w:val="00723D17"/>
    <w:rsid w:val="00734182"/>
    <w:rsid w:val="00734C6A"/>
    <w:rsid w:val="00736287"/>
    <w:rsid w:val="007404AF"/>
    <w:rsid w:val="00744A56"/>
    <w:rsid w:val="00746032"/>
    <w:rsid w:val="00747967"/>
    <w:rsid w:val="0075198F"/>
    <w:rsid w:val="00751E49"/>
    <w:rsid w:val="00753611"/>
    <w:rsid w:val="0075468F"/>
    <w:rsid w:val="0075504B"/>
    <w:rsid w:val="00755798"/>
    <w:rsid w:val="007568F7"/>
    <w:rsid w:val="00757B94"/>
    <w:rsid w:val="007626E7"/>
    <w:rsid w:val="00762D12"/>
    <w:rsid w:val="007635C8"/>
    <w:rsid w:val="00766924"/>
    <w:rsid w:val="00770F5E"/>
    <w:rsid w:val="00771C82"/>
    <w:rsid w:val="00772F45"/>
    <w:rsid w:val="007731EC"/>
    <w:rsid w:val="00773AA7"/>
    <w:rsid w:val="00775278"/>
    <w:rsid w:val="00775ABE"/>
    <w:rsid w:val="00776C78"/>
    <w:rsid w:val="00781447"/>
    <w:rsid w:val="007828A3"/>
    <w:rsid w:val="00784671"/>
    <w:rsid w:val="00785231"/>
    <w:rsid w:val="00785DFD"/>
    <w:rsid w:val="00790C56"/>
    <w:rsid w:val="007934D6"/>
    <w:rsid w:val="007946CD"/>
    <w:rsid w:val="00794CE7"/>
    <w:rsid w:val="00794D78"/>
    <w:rsid w:val="007A0FFE"/>
    <w:rsid w:val="007A31AE"/>
    <w:rsid w:val="007A4676"/>
    <w:rsid w:val="007A6DC1"/>
    <w:rsid w:val="007B1C79"/>
    <w:rsid w:val="007B334D"/>
    <w:rsid w:val="007B4482"/>
    <w:rsid w:val="007B5217"/>
    <w:rsid w:val="007C0B15"/>
    <w:rsid w:val="007C1ABF"/>
    <w:rsid w:val="007C6C8B"/>
    <w:rsid w:val="007D13A9"/>
    <w:rsid w:val="007D2609"/>
    <w:rsid w:val="007D5930"/>
    <w:rsid w:val="007D59A7"/>
    <w:rsid w:val="007D6CE3"/>
    <w:rsid w:val="007D7025"/>
    <w:rsid w:val="007D7BBD"/>
    <w:rsid w:val="007E52A3"/>
    <w:rsid w:val="007E5DB9"/>
    <w:rsid w:val="007E7AD7"/>
    <w:rsid w:val="007F100B"/>
    <w:rsid w:val="007F2B63"/>
    <w:rsid w:val="00800A0E"/>
    <w:rsid w:val="0080159F"/>
    <w:rsid w:val="00802930"/>
    <w:rsid w:val="00807712"/>
    <w:rsid w:val="00807AA5"/>
    <w:rsid w:val="00812613"/>
    <w:rsid w:val="00813C43"/>
    <w:rsid w:val="00815EE4"/>
    <w:rsid w:val="00815F2E"/>
    <w:rsid w:val="008162BD"/>
    <w:rsid w:val="008175ED"/>
    <w:rsid w:val="00817E6B"/>
    <w:rsid w:val="00820D70"/>
    <w:rsid w:val="008263A5"/>
    <w:rsid w:val="00826DF1"/>
    <w:rsid w:val="00830A65"/>
    <w:rsid w:val="00830F9D"/>
    <w:rsid w:val="00831A91"/>
    <w:rsid w:val="0083477F"/>
    <w:rsid w:val="00840759"/>
    <w:rsid w:val="00840940"/>
    <w:rsid w:val="00841419"/>
    <w:rsid w:val="0084261C"/>
    <w:rsid w:val="00842F6D"/>
    <w:rsid w:val="00843B71"/>
    <w:rsid w:val="00844116"/>
    <w:rsid w:val="0084562C"/>
    <w:rsid w:val="00845E4D"/>
    <w:rsid w:val="00846335"/>
    <w:rsid w:val="008501A4"/>
    <w:rsid w:val="0085496D"/>
    <w:rsid w:val="00856704"/>
    <w:rsid w:val="00860382"/>
    <w:rsid w:val="008615C7"/>
    <w:rsid w:val="00861B25"/>
    <w:rsid w:val="0086273C"/>
    <w:rsid w:val="00862A07"/>
    <w:rsid w:val="008641B4"/>
    <w:rsid w:val="008642C9"/>
    <w:rsid w:val="00864C72"/>
    <w:rsid w:val="0086517A"/>
    <w:rsid w:val="00866BFA"/>
    <w:rsid w:val="00867272"/>
    <w:rsid w:val="00871BA6"/>
    <w:rsid w:val="00872A58"/>
    <w:rsid w:val="008749F5"/>
    <w:rsid w:val="00875062"/>
    <w:rsid w:val="00875146"/>
    <w:rsid w:val="00875165"/>
    <w:rsid w:val="008767FA"/>
    <w:rsid w:val="00876934"/>
    <w:rsid w:val="00882F74"/>
    <w:rsid w:val="008838C9"/>
    <w:rsid w:val="00885C87"/>
    <w:rsid w:val="00886058"/>
    <w:rsid w:val="0088642A"/>
    <w:rsid w:val="00886FF0"/>
    <w:rsid w:val="008902E5"/>
    <w:rsid w:val="00890DB8"/>
    <w:rsid w:val="00892035"/>
    <w:rsid w:val="00892318"/>
    <w:rsid w:val="00893EA8"/>
    <w:rsid w:val="008941A9"/>
    <w:rsid w:val="008955B3"/>
    <w:rsid w:val="008967C3"/>
    <w:rsid w:val="00896AF2"/>
    <w:rsid w:val="00896B3C"/>
    <w:rsid w:val="008A2753"/>
    <w:rsid w:val="008A534A"/>
    <w:rsid w:val="008B2531"/>
    <w:rsid w:val="008B3541"/>
    <w:rsid w:val="008C0DEE"/>
    <w:rsid w:val="008C16F7"/>
    <w:rsid w:val="008C2C4E"/>
    <w:rsid w:val="008C57A9"/>
    <w:rsid w:val="008C6590"/>
    <w:rsid w:val="008C6661"/>
    <w:rsid w:val="008C680D"/>
    <w:rsid w:val="008C6D74"/>
    <w:rsid w:val="008D3379"/>
    <w:rsid w:val="008D3448"/>
    <w:rsid w:val="008D55D8"/>
    <w:rsid w:val="008D61A0"/>
    <w:rsid w:val="008D663F"/>
    <w:rsid w:val="008D67F2"/>
    <w:rsid w:val="008D6DEE"/>
    <w:rsid w:val="008D7BE5"/>
    <w:rsid w:val="008E365E"/>
    <w:rsid w:val="008E4E4D"/>
    <w:rsid w:val="008E525F"/>
    <w:rsid w:val="008E63FE"/>
    <w:rsid w:val="008E7BA3"/>
    <w:rsid w:val="008F0328"/>
    <w:rsid w:val="008F2A2E"/>
    <w:rsid w:val="008F46CF"/>
    <w:rsid w:val="008F536A"/>
    <w:rsid w:val="008F572D"/>
    <w:rsid w:val="008F729A"/>
    <w:rsid w:val="008F759D"/>
    <w:rsid w:val="008F7669"/>
    <w:rsid w:val="0090492D"/>
    <w:rsid w:val="00904E5E"/>
    <w:rsid w:val="0090564B"/>
    <w:rsid w:val="009069AE"/>
    <w:rsid w:val="009101C4"/>
    <w:rsid w:val="00911B03"/>
    <w:rsid w:val="00911B7B"/>
    <w:rsid w:val="009163FC"/>
    <w:rsid w:val="00916707"/>
    <w:rsid w:val="00916BEA"/>
    <w:rsid w:val="009172FC"/>
    <w:rsid w:val="00927259"/>
    <w:rsid w:val="00930471"/>
    <w:rsid w:val="009308F8"/>
    <w:rsid w:val="00931CFE"/>
    <w:rsid w:val="00932E7E"/>
    <w:rsid w:val="009355A5"/>
    <w:rsid w:val="00935AED"/>
    <w:rsid w:val="00937891"/>
    <w:rsid w:val="009414B2"/>
    <w:rsid w:val="0094173A"/>
    <w:rsid w:val="00941AD5"/>
    <w:rsid w:val="009450CE"/>
    <w:rsid w:val="00952FBA"/>
    <w:rsid w:val="00954E6D"/>
    <w:rsid w:val="00963CC6"/>
    <w:rsid w:val="00963CEE"/>
    <w:rsid w:val="009646F3"/>
    <w:rsid w:val="00964FF6"/>
    <w:rsid w:val="00965365"/>
    <w:rsid w:val="009657CA"/>
    <w:rsid w:val="00967BA4"/>
    <w:rsid w:val="00967D7D"/>
    <w:rsid w:val="0097166A"/>
    <w:rsid w:val="00971A1C"/>
    <w:rsid w:val="009724B5"/>
    <w:rsid w:val="00972641"/>
    <w:rsid w:val="009726E0"/>
    <w:rsid w:val="00972F0C"/>
    <w:rsid w:val="00973635"/>
    <w:rsid w:val="00976B13"/>
    <w:rsid w:val="0098071D"/>
    <w:rsid w:val="00981C64"/>
    <w:rsid w:val="009842CB"/>
    <w:rsid w:val="00987A82"/>
    <w:rsid w:val="00991152"/>
    <w:rsid w:val="00991E8D"/>
    <w:rsid w:val="00992C22"/>
    <w:rsid w:val="009944F2"/>
    <w:rsid w:val="009A050A"/>
    <w:rsid w:val="009A0A5C"/>
    <w:rsid w:val="009A29F7"/>
    <w:rsid w:val="009A47BD"/>
    <w:rsid w:val="009B058C"/>
    <w:rsid w:val="009B12C8"/>
    <w:rsid w:val="009B137A"/>
    <w:rsid w:val="009B13B1"/>
    <w:rsid w:val="009B22D7"/>
    <w:rsid w:val="009B30EB"/>
    <w:rsid w:val="009B3821"/>
    <w:rsid w:val="009B6003"/>
    <w:rsid w:val="009B734A"/>
    <w:rsid w:val="009B782C"/>
    <w:rsid w:val="009C11B6"/>
    <w:rsid w:val="009C2FED"/>
    <w:rsid w:val="009C342B"/>
    <w:rsid w:val="009C620B"/>
    <w:rsid w:val="009C71B8"/>
    <w:rsid w:val="009C7A49"/>
    <w:rsid w:val="009D3E87"/>
    <w:rsid w:val="009D3F5D"/>
    <w:rsid w:val="009D7369"/>
    <w:rsid w:val="009E3114"/>
    <w:rsid w:val="009E72DC"/>
    <w:rsid w:val="009F0594"/>
    <w:rsid w:val="009F12F3"/>
    <w:rsid w:val="009F228A"/>
    <w:rsid w:val="009F236A"/>
    <w:rsid w:val="009F2E71"/>
    <w:rsid w:val="009F31A7"/>
    <w:rsid w:val="009F5434"/>
    <w:rsid w:val="009F5C1E"/>
    <w:rsid w:val="009F646C"/>
    <w:rsid w:val="009F75A3"/>
    <w:rsid w:val="00A00AE5"/>
    <w:rsid w:val="00A017F3"/>
    <w:rsid w:val="00A03808"/>
    <w:rsid w:val="00A039DD"/>
    <w:rsid w:val="00A04A02"/>
    <w:rsid w:val="00A05AD3"/>
    <w:rsid w:val="00A06133"/>
    <w:rsid w:val="00A13B8E"/>
    <w:rsid w:val="00A17DC4"/>
    <w:rsid w:val="00A22248"/>
    <w:rsid w:val="00A228E8"/>
    <w:rsid w:val="00A267CC"/>
    <w:rsid w:val="00A33C85"/>
    <w:rsid w:val="00A3416E"/>
    <w:rsid w:val="00A346FA"/>
    <w:rsid w:val="00A34F10"/>
    <w:rsid w:val="00A374B3"/>
    <w:rsid w:val="00A40C2B"/>
    <w:rsid w:val="00A41AD3"/>
    <w:rsid w:val="00A50A38"/>
    <w:rsid w:val="00A512FF"/>
    <w:rsid w:val="00A53A3A"/>
    <w:rsid w:val="00A5416F"/>
    <w:rsid w:val="00A5438B"/>
    <w:rsid w:val="00A55770"/>
    <w:rsid w:val="00A5579F"/>
    <w:rsid w:val="00A572BB"/>
    <w:rsid w:val="00A60A87"/>
    <w:rsid w:val="00A62924"/>
    <w:rsid w:val="00A650F9"/>
    <w:rsid w:val="00A67531"/>
    <w:rsid w:val="00A7073F"/>
    <w:rsid w:val="00A72728"/>
    <w:rsid w:val="00A731CC"/>
    <w:rsid w:val="00A75872"/>
    <w:rsid w:val="00A7635D"/>
    <w:rsid w:val="00A76B7F"/>
    <w:rsid w:val="00A7775E"/>
    <w:rsid w:val="00A83756"/>
    <w:rsid w:val="00A85F85"/>
    <w:rsid w:val="00A91384"/>
    <w:rsid w:val="00A913C4"/>
    <w:rsid w:val="00A91A5F"/>
    <w:rsid w:val="00A92F81"/>
    <w:rsid w:val="00A93C0A"/>
    <w:rsid w:val="00A958B8"/>
    <w:rsid w:val="00AA1E46"/>
    <w:rsid w:val="00AA462E"/>
    <w:rsid w:val="00AB14F8"/>
    <w:rsid w:val="00AB25A7"/>
    <w:rsid w:val="00AB2725"/>
    <w:rsid w:val="00AB3148"/>
    <w:rsid w:val="00AB34E8"/>
    <w:rsid w:val="00AB376B"/>
    <w:rsid w:val="00AB5230"/>
    <w:rsid w:val="00AB537F"/>
    <w:rsid w:val="00AC0796"/>
    <w:rsid w:val="00AC0D9B"/>
    <w:rsid w:val="00AC1081"/>
    <w:rsid w:val="00AC13D1"/>
    <w:rsid w:val="00AC184E"/>
    <w:rsid w:val="00AC28C5"/>
    <w:rsid w:val="00AC3246"/>
    <w:rsid w:val="00AC47EC"/>
    <w:rsid w:val="00AC55B0"/>
    <w:rsid w:val="00AC6D08"/>
    <w:rsid w:val="00AC7207"/>
    <w:rsid w:val="00AD04F4"/>
    <w:rsid w:val="00AD266A"/>
    <w:rsid w:val="00AD28C4"/>
    <w:rsid w:val="00AD405C"/>
    <w:rsid w:val="00AD41B7"/>
    <w:rsid w:val="00AD4443"/>
    <w:rsid w:val="00AD4670"/>
    <w:rsid w:val="00AD56C8"/>
    <w:rsid w:val="00AD657A"/>
    <w:rsid w:val="00AD755B"/>
    <w:rsid w:val="00AE14BD"/>
    <w:rsid w:val="00AE2921"/>
    <w:rsid w:val="00AE3C79"/>
    <w:rsid w:val="00AE5083"/>
    <w:rsid w:val="00AE7DBB"/>
    <w:rsid w:val="00AF0F44"/>
    <w:rsid w:val="00AF1466"/>
    <w:rsid w:val="00AF4C2B"/>
    <w:rsid w:val="00AF63FD"/>
    <w:rsid w:val="00AF67EA"/>
    <w:rsid w:val="00B010A8"/>
    <w:rsid w:val="00B0254F"/>
    <w:rsid w:val="00B03A00"/>
    <w:rsid w:val="00B04C36"/>
    <w:rsid w:val="00B06FB3"/>
    <w:rsid w:val="00B07C26"/>
    <w:rsid w:val="00B10F91"/>
    <w:rsid w:val="00B111D3"/>
    <w:rsid w:val="00B11B06"/>
    <w:rsid w:val="00B11F12"/>
    <w:rsid w:val="00B162A6"/>
    <w:rsid w:val="00B16B5D"/>
    <w:rsid w:val="00B170E2"/>
    <w:rsid w:val="00B2092A"/>
    <w:rsid w:val="00B22C2E"/>
    <w:rsid w:val="00B33AC9"/>
    <w:rsid w:val="00B34DB3"/>
    <w:rsid w:val="00B36DED"/>
    <w:rsid w:val="00B37B1A"/>
    <w:rsid w:val="00B454B4"/>
    <w:rsid w:val="00B45F38"/>
    <w:rsid w:val="00B4615E"/>
    <w:rsid w:val="00B46C36"/>
    <w:rsid w:val="00B51025"/>
    <w:rsid w:val="00B51F59"/>
    <w:rsid w:val="00B52746"/>
    <w:rsid w:val="00B52892"/>
    <w:rsid w:val="00B53F21"/>
    <w:rsid w:val="00B60899"/>
    <w:rsid w:val="00B62139"/>
    <w:rsid w:val="00B63054"/>
    <w:rsid w:val="00B701F1"/>
    <w:rsid w:val="00B702DC"/>
    <w:rsid w:val="00B715A0"/>
    <w:rsid w:val="00B7214D"/>
    <w:rsid w:val="00B72999"/>
    <w:rsid w:val="00B72F25"/>
    <w:rsid w:val="00B73994"/>
    <w:rsid w:val="00B7426D"/>
    <w:rsid w:val="00B747C9"/>
    <w:rsid w:val="00B74822"/>
    <w:rsid w:val="00B771DA"/>
    <w:rsid w:val="00B77AD5"/>
    <w:rsid w:val="00B80143"/>
    <w:rsid w:val="00B8186F"/>
    <w:rsid w:val="00B81917"/>
    <w:rsid w:val="00B81C28"/>
    <w:rsid w:val="00B82C4B"/>
    <w:rsid w:val="00B83576"/>
    <w:rsid w:val="00B84162"/>
    <w:rsid w:val="00B8422B"/>
    <w:rsid w:val="00B869E8"/>
    <w:rsid w:val="00B8793E"/>
    <w:rsid w:val="00B87DC7"/>
    <w:rsid w:val="00B900D2"/>
    <w:rsid w:val="00B90728"/>
    <w:rsid w:val="00B91C1F"/>
    <w:rsid w:val="00B92FE6"/>
    <w:rsid w:val="00BA3BD8"/>
    <w:rsid w:val="00BA4715"/>
    <w:rsid w:val="00BA4943"/>
    <w:rsid w:val="00BA5AE9"/>
    <w:rsid w:val="00BB0079"/>
    <w:rsid w:val="00BB31E6"/>
    <w:rsid w:val="00BB43BD"/>
    <w:rsid w:val="00BB4636"/>
    <w:rsid w:val="00BB55CF"/>
    <w:rsid w:val="00BB5679"/>
    <w:rsid w:val="00BB5E1F"/>
    <w:rsid w:val="00BB7D19"/>
    <w:rsid w:val="00BC1478"/>
    <w:rsid w:val="00BC1A88"/>
    <w:rsid w:val="00BC4C93"/>
    <w:rsid w:val="00BC5F25"/>
    <w:rsid w:val="00BC6065"/>
    <w:rsid w:val="00BC634E"/>
    <w:rsid w:val="00BD0839"/>
    <w:rsid w:val="00BD2B29"/>
    <w:rsid w:val="00BD428C"/>
    <w:rsid w:val="00BD60E9"/>
    <w:rsid w:val="00BD66F9"/>
    <w:rsid w:val="00BD74AE"/>
    <w:rsid w:val="00BD7B18"/>
    <w:rsid w:val="00BD7C54"/>
    <w:rsid w:val="00BD7CAB"/>
    <w:rsid w:val="00BE1179"/>
    <w:rsid w:val="00BE16D4"/>
    <w:rsid w:val="00BE202E"/>
    <w:rsid w:val="00BE30CB"/>
    <w:rsid w:val="00BE726E"/>
    <w:rsid w:val="00BF05E4"/>
    <w:rsid w:val="00BF0823"/>
    <w:rsid w:val="00BF1511"/>
    <w:rsid w:val="00BF1E62"/>
    <w:rsid w:val="00BF2724"/>
    <w:rsid w:val="00BF4953"/>
    <w:rsid w:val="00BF5810"/>
    <w:rsid w:val="00BF6708"/>
    <w:rsid w:val="00C022BE"/>
    <w:rsid w:val="00C044FF"/>
    <w:rsid w:val="00C068F3"/>
    <w:rsid w:val="00C06A4B"/>
    <w:rsid w:val="00C07698"/>
    <w:rsid w:val="00C0771A"/>
    <w:rsid w:val="00C12580"/>
    <w:rsid w:val="00C1603A"/>
    <w:rsid w:val="00C16D35"/>
    <w:rsid w:val="00C175F6"/>
    <w:rsid w:val="00C20EEB"/>
    <w:rsid w:val="00C24D5B"/>
    <w:rsid w:val="00C25BF7"/>
    <w:rsid w:val="00C30C23"/>
    <w:rsid w:val="00C31189"/>
    <w:rsid w:val="00C32C9B"/>
    <w:rsid w:val="00C33407"/>
    <w:rsid w:val="00C34F14"/>
    <w:rsid w:val="00C352F5"/>
    <w:rsid w:val="00C360B7"/>
    <w:rsid w:val="00C3735C"/>
    <w:rsid w:val="00C41BC0"/>
    <w:rsid w:val="00C426FB"/>
    <w:rsid w:val="00C45EC6"/>
    <w:rsid w:val="00C4720B"/>
    <w:rsid w:val="00C47440"/>
    <w:rsid w:val="00C503D9"/>
    <w:rsid w:val="00C52B81"/>
    <w:rsid w:val="00C53B18"/>
    <w:rsid w:val="00C543AB"/>
    <w:rsid w:val="00C57D25"/>
    <w:rsid w:val="00C600C1"/>
    <w:rsid w:val="00C60A87"/>
    <w:rsid w:val="00C64E82"/>
    <w:rsid w:val="00C67662"/>
    <w:rsid w:val="00C741B0"/>
    <w:rsid w:val="00C7624B"/>
    <w:rsid w:val="00C826FF"/>
    <w:rsid w:val="00C842BD"/>
    <w:rsid w:val="00C852A7"/>
    <w:rsid w:val="00C876D0"/>
    <w:rsid w:val="00C87BB7"/>
    <w:rsid w:val="00C87C39"/>
    <w:rsid w:val="00C91FF8"/>
    <w:rsid w:val="00C93496"/>
    <w:rsid w:val="00C94394"/>
    <w:rsid w:val="00C957FF"/>
    <w:rsid w:val="00C97535"/>
    <w:rsid w:val="00C97A93"/>
    <w:rsid w:val="00CA043C"/>
    <w:rsid w:val="00CA0E6B"/>
    <w:rsid w:val="00CA1062"/>
    <w:rsid w:val="00CA262F"/>
    <w:rsid w:val="00CA3854"/>
    <w:rsid w:val="00CA52E8"/>
    <w:rsid w:val="00CB1B9C"/>
    <w:rsid w:val="00CB42AA"/>
    <w:rsid w:val="00CB4307"/>
    <w:rsid w:val="00CB5079"/>
    <w:rsid w:val="00CB58F1"/>
    <w:rsid w:val="00CB5C45"/>
    <w:rsid w:val="00CB5C95"/>
    <w:rsid w:val="00CB6CF4"/>
    <w:rsid w:val="00CB7E52"/>
    <w:rsid w:val="00CC2E85"/>
    <w:rsid w:val="00CC4825"/>
    <w:rsid w:val="00CD06A1"/>
    <w:rsid w:val="00CD27EC"/>
    <w:rsid w:val="00CD4AF7"/>
    <w:rsid w:val="00CD4D12"/>
    <w:rsid w:val="00CD6230"/>
    <w:rsid w:val="00CD79C7"/>
    <w:rsid w:val="00CE1AAF"/>
    <w:rsid w:val="00CE1E1D"/>
    <w:rsid w:val="00CE2B6F"/>
    <w:rsid w:val="00CE2C86"/>
    <w:rsid w:val="00CE3885"/>
    <w:rsid w:val="00CE51F9"/>
    <w:rsid w:val="00CE7DBA"/>
    <w:rsid w:val="00CF037B"/>
    <w:rsid w:val="00CF2B35"/>
    <w:rsid w:val="00CF370E"/>
    <w:rsid w:val="00CF3715"/>
    <w:rsid w:val="00CF380A"/>
    <w:rsid w:val="00CF6A32"/>
    <w:rsid w:val="00CF6FB3"/>
    <w:rsid w:val="00D0154F"/>
    <w:rsid w:val="00D05AC6"/>
    <w:rsid w:val="00D06912"/>
    <w:rsid w:val="00D14E32"/>
    <w:rsid w:val="00D15476"/>
    <w:rsid w:val="00D16909"/>
    <w:rsid w:val="00D172D8"/>
    <w:rsid w:val="00D21665"/>
    <w:rsid w:val="00D2178B"/>
    <w:rsid w:val="00D24231"/>
    <w:rsid w:val="00D24381"/>
    <w:rsid w:val="00D245FB"/>
    <w:rsid w:val="00D248B6"/>
    <w:rsid w:val="00D25EB8"/>
    <w:rsid w:val="00D27222"/>
    <w:rsid w:val="00D307A1"/>
    <w:rsid w:val="00D31847"/>
    <w:rsid w:val="00D31F8A"/>
    <w:rsid w:val="00D33012"/>
    <w:rsid w:val="00D333E9"/>
    <w:rsid w:val="00D3347E"/>
    <w:rsid w:val="00D3359C"/>
    <w:rsid w:val="00D33D85"/>
    <w:rsid w:val="00D346A8"/>
    <w:rsid w:val="00D3571C"/>
    <w:rsid w:val="00D379DC"/>
    <w:rsid w:val="00D413DB"/>
    <w:rsid w:val="00D4260A"/>
    <w:rsid w:val="00D46DCE"/>
    <w:rsid w:val="00D50CB8"/>
    <w:rsid w:val="00D51164"/>
    <w:rsid w:val="00D53185"/>
    <w:rsid w:val="00D539CE"/>
    <w:rsid w:val="00D53D6D"/>
    <w:rsid w:val="00D53DEE"/>
    <w:rsid w:val="00D542FE"/>
    <w:rsid w:val="00D61288"/>
    <w:rsid w:val="00D62ED4"/>
    <w:rsid w:val="00D63415"/>
    <w:rsid w:val="00D63D4B"/>
    <w:rsid w:val="00D64495"/>
    <w:rsid w:val="00D67E1C"/>
    <w:rsid w:val="00D71538"/>
    <w:rsid w:val="00D72291"/>
    <w:rsid w:val="00D72EC6"/>
    <w:rsid w:val="00D756C3"/>
    <w:rsid w:val="00D760DD"/>
    <w:rsid w:val="00D77CFA"/>
    <w:rsid w:val="00D82A67"/>
    <w:rsid w:val="00D82E00"/>
    <w:rsid w:val="00D8515B"/>
    <w:rsid w:val="00D86B76"/>
    <w:rsid w:val="00D9015D"/>
    <w:rsid w:val="00D930D8"/>
    <w:rsid w:val="00D952C5"/>
    <w:rsid w:val="00D967A3"/>
    <w:rsid w:val="00D96D0A"/>
    <w:rsid w:val="00DA138E"/>
    <w:rsid w:val="00DA190F"/>
    <w:rsid w:val="00DA2674"/>
    <w:rsid w:val="00DA268B"/>
    <w:rsid w:val="00DA2A46"/>
    <w:rsid w:val="00DA5D93"/>
    <w:rsid w:val="00DB0EA5"/>
    <w:rsid w:val="00DB44ED"/>
    <w:rsid w:val="00DB4E58"/>
    <w:rsid w:val="00DB5FD3"/>
    <w:rsid w:val="00DB6F66"/>
    <w:rsid w:val="00DB7AD7"/>
    <w:rsid w:val="00DC1A15"/>
    <w:rsid w:val="00DC29C0"/>
    <w:rsid w:val="00DC2C94"/>
    <w:rsid w:val="00DC2E4F"/>
    <w:rsid w:val="00DC3CF8"/>
    <w:rsid w:val="00DC4B8F"/>
    <w:rsid w:val="00DC5F56"/>
    <w:rsid w:val="00DC6126"/>
    <w:rsid w:val="00DC6883"/>
    <w:rsid w:val="00DC759D"/>
    <w:rsid w:val="00DD0320"/>
    <w:rsid w:val="00DD0382"/>
    <w:rsid w:val="00DD368C"/>
    <w:rsid w:val="00DD4330"/>
    <w:rsid w:val="00DD52FF"/>
    <w:rsid w:val="00DD53E3"/>
    <w:rsid w:val="00DE0A46"/>
    <w:rsid w:val="00DE4CFB"/>
    <w:rsid w:val="00DE58C0"/>
    <w:rsid w:val="00DE7667"/>
    <w:rsid w:val="00DF1214"/>
    <w:rsid w:val="00DF1FDB"/>
    <w:rsid w:val="00DF2DB0"/>
    <w:rsid w:val="00DF42BF"/>
    <w:rsid w:val="00DF4532"/>
    <w:rsid w:val="00DF4548"/>
    <w:rsid w:val="00DF4D94"/>
    <w:rsid w:val="00DF55B3"/>
    <w:rsid w:val="00DF6088"/>
    <w:rsid w:val="00DF6393"/>
    <w:rsid w:val="00DF6722"/>
    <w:rsid w:val="00DF67F9"/>
    <w:rsid w:val="00E00BC2"/>
    <w:rsid w:val="00E015BE"/>
    <w:rsid w:val="00E02D86"/>
    <w:rsid w:val="00E0627B"/>
    <w:rsid w:val="00E06A79"/>
    <w:rsid w:val="00E07ED7"/>
    <w:rsid w:val="00E11047"/>
    <w:rsid w:val="00E1175C"/>
    <w:rsid w:val="00E12AF7"/>
    <w:rsid w:val="00E131F9"/>
    <w:rsid w:val="00E14914"/>
    <w:rsid w:val="00E149B7"/>
    <w:rsid w:val="00E15121"/>
    <w:rsid w:val="00E159AE"/>
    <w:rsid w:val="00E16680"/>
    <w:rsid w:val="00E16ABF"/>
    <w:rsid w:val="00E170D8"/>
    <w:rsid w:val="00E211FA"/>
    <w:rsid w:val="00E23778"/>
    <w:rsid w:val="00E24D8A"/>
    <w:rsid w:val="00E25D42"/>
    <w:rsid w:val="00E26B00"/>
    <w:rsid w:val="00E27746"/>
    <w:rsid w:val="00E30A7F"/>
    <w:rsid w:val="00E349C2"/>
    <w:rsid w:val="00E34C54"/>
    <w:rsid w:val="00E36F03"/>
    <w:rsid w:val="00E3791A"/>
    <w:rsid w:val="00E37974"/>
    <w:rsid w:val="00E41633"/>
    <w:rsid w:val="00E41E97"/>
    <w:rsid w:val="00E43A35"/>
    <w:rsid w:val="00E45347"/>
    <w:rsid w:val="00E470F2"/>
    <w:rsid w:val="00E52A93"/>
    <w:rsid w:val="00E535DC"/>
    <w:rsid w:val="00E53A3B"/>
    <w:rsid w:val="00E54012"/>
    <w:rsid w:val="00E54778"/>
    <w:rsid w:val="00E5495D"/>
    <w:rsid w:val="00E60275"/>
    <w:rsid w:val="00E60F1F"/>
    <w:rsid w:val="00E63CBA"/>
    <w:rsid w:val="00E677FB"/>
    <w:rsid w:val="00E723CF"/>
    <w:rsid w:val="00E72691"/>
    <w:rsid w:val="00E73C08"/>
    <w:rsid w:val="00E7489F"/>
    <w:rsid w:val="00E75262"/>
    <w:rsid w:val="00E75AE0"/>
    <w:rsid w:val="00E833BA"/>
    <w:rsid w:val="00E83D95"/>
    <w:rsid w:val="00E843BE"/>
    <w:rsid w:val="00E86671"/>
    <w:rsid w:val="00E870FB"/>
    <w:rsid w:val="00E8798A"/>
    <w:rsid w:val="00E91AD2"/>
    <w:rsid w:val="00E9311A"/>
    <w:rsid w:val="00E9336C"/>
    <w:rsid w:val="00E950A0"/>
    <w:rsid w:val="00E95334"/>
    <w:rsid w:val="00EA2680"/>
    <w:rsid w:val="00EA4498"/>
    <w:rsid w:val="00EA6C52"/>
    <w:rsid w:val="00EA6FC1"/>
    <w:rsid w:val="00EB0574"/>
    <w:rsid w:val="00EB2875"/>
    <w:rsid w:val="00EB4222"/>
    <w:rsid w:val="00EB43A3"/>
    <w:rsid w:val="00EB5E29"/>
    <w:rsid w:val="00EB678D"/>
    <w:rsid w:val="00EB6DBE"/>
    <w:rsid w:val="00EB73F8"/>
    <w:rsid w:val="00EC0C6C"/>
    <w:rsid w:val="00EC255D"/>
    <w:rsid w:val="00EC4356"/>
    <w:rsid w:val="00EC528A"/>
    <w:rsid w:val="00EC555F"/>
    <w:rsid w:val="00EC59AF"/>
    <w:rsid w:val="00EC6006"/>
    <w:rsid w:val="00EC6C5C"/>
    <w:rsid w:val="00ED16D9"/>
    <w:rsid w:val="00ED3E7F"/>
    <w:rsid w:val="00ED3F8D"/>
    <w:rsid w:val="00ED412D"/>
    <w:rsid w:val="00ED556B"/>
    <w:rsid w:val="00EE0CE0"/>
    <w:rsid w:val="00EE480A"/>
    <w:rsid w:val="00EE57EC"/>
    <w:rsid w:val="00EE59AB"/>
    <w:rsid w:val="00EE6A61"/>
    <w:rsid w:val="00EE70EC"/>
    <w:rsid w:val="00EF0769"/>
    <w:rsid w:val="00EF3584"/>
    <w:rsid w:val="00EF7580"/>
    <w:rsid w:val="00F00C34"/>
    <w:rsid w:val="00F00E4A"/>
    <w:rsid w:val="00F03B88"/>
    <w:rsid w:val="00F04CB6"/>
    <w:rsid w:val="00F0622C"/>
    <w:rsid w:val="00F0774B"/>
    <w:rsid w:val="00F1080F"/>
    <w:rsid w:val="00F10888"/>
    <w:rsid w:val="00F12312"/>
    <w:rsid w:val="00F16396"/>
    <w:rsid w:val="00F17350"/>
    <w:rsid w:val="00F17F9C"/>
    <w:rsid w:val="00F21A5B"/>
    <w:rsid w:val="00F23D12"/>
    <w:rsid w:val="00F2476D"/>
    <w:rsid w:val="00F279FC"/>
    <w:rsid w:val="00F30E4E"/>
    <w:rsid w:val="00F30FAA"/>
    <w:rsid w:val="00F34715"/>
    <w:rsid w:val="00F34A18"/>
    <w:rsid w:val="00F34DDE"/>
    <w:rsid w:val="00F36A7C"/>
    <w:rsid w:val="00F37325"/>
    <w:rsid w:val="00F37DA9"/>
    <w:rsid w:val="00F416DA"/>
    <w:rsid w:val="00F45F62"/>
    <w:rsid w:val="00F47FCB"/>
    <w:rsid w:val="00F5257E"/>
    <w:rsid w:val="00F5449A"/>
    <w:rsid w:val="00F55F0B"/>
    <w:rsid w:val="00F5675D"/>
    <w:rsid w:val="00F606F7"/>
    <w:rsid w:val="00F6434C"/>
    <w:rsid w:val="00F65A9C"/>
    <w:rsid w:val="00F65D81"/>
    <w:rsid w:val="00F6654C"/>
    <w:rsid w:val="00F70D37"/>
    <w:rsid w:val="00F72A9F"/>
    <w:rsid w:val="00F75ACA"/>
    <w:rsid w:val="00F75B79"/>
    <w:rsid w:val="00F7711F"/>
    <w:rsid w:val="00F80740"/>
    <w:rsid w:val="00F81FD6"/>
    <w:rsid w:val="00F86559"/>
    <w:rsid w:val="00F877C2"/>
    <w:rsid w:val="00F923E2"/>
    <w:rsid w:val="00F96CD3"/>
    <w:rsid w:val="00FA0945"/>
    <w:rsid w:val="00FA300D"/>
    <w:rsid w:val="00FA473B"/>
    <w:rsid w:val="00FA4BC8"/>
    <w:rsid w:val="00FA534F"/>
    <w:rsid w:val="00FB0324"/>
    <w:rsid w:val="00FB28FC"/>
    <w:rsid w:val="00FB32D8"/>
    <w:rsid w:val="00FB3726"/>
    <w:rsid w:val="00FB387E"/>
    <w:rsid w:val="00FB69A6"/>
    <w:rsid w:val="00FC0687"/>
    <w:rsid w:val="00FC3523"/>
    <w:rsid w:val="00FC3E55"/>
    <w:rsid w:val="00FC40B0"/>
    <w:rsid w:val="00FC6502"/>
    <w:rsid w:val="00FC674A"/>
    <w:rsid w:val="00FC7EE9"/>
    <w:rsid w:val="00FD108F"/>
    <w:rsid w:val="00FD1ABE"/>
    <w:rsid w:val="00FD252E"/>
    <w:rsid w:val="00FD26E6"/>
    <w:rsid w:val="00FD2FC4"/>
    <w:rsid w:val="00FD432D"/>
    <w:rsid w:val="00FD482B"/>
    <w:rsid w:val="00FD6A00"/>
    <w:rsid w:val="00FE0124"/>
    <w:rsid w:val="00FE3CC4"/>
    <w:rsid w:val="00FE4BE6"/>
    <w:rsid w:val="00FE66F3"/>
    <w:rsid w:val="00FF05D4"/>
    <w:rsid w:val="00FF289C"/>
    <w:rsid w:val="00FF5373"/>
    <w:rsid w:val="00FF6439"/>
    <w:rsid w:val="00FF68D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09C260"/>
  <w15:chartTrackingRefBased/>
  <w15:docId w15:val="{D6A306F7-E886-4B34-AFDE-B32C32570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4281"/>
    <w:pPr>
      <w:spacing w:after="200" w:line="276" w:lineRule="auto"/>
    </w:pPr>
    <w:rPr>
      <w:rFonts w:ascii="Calibri" w:eastAsia="Calibri" w:hAnsi="Calibri" w:cs="Times New Roman"/>
    </w:rPr>
  </w:style>
  <w:style w:type="paragraph" w:styleId="Heading1">
    <w:name w:val="heading 1"/>
    <w:basedOn w:val="Normal"/>
    <w:next w:val="Normal"/>
    <w:link w:val="Heading1Char"/>
    <w:qFormat/>
    <w:rsid w:val="00F21A5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nhideWhenUsed/>
    <w:qFormat/>
    <w:rsid w:val="00866BF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C93496"/>
    <w:pPr>
      <w:keepNext/>
      <w:keepLines/>
      <w:spacing w:before="40" w:after="0" w:line="259" w:lineRule="auto"/>
      <w:ind w:left="720" w:hanging="720"/>
      <w:outlineLvl w:val="2"/>
    </w:pPr>
    <w:rPr>
      <w:rFonts w:asciiTheme="majorHAnsi" w:eastAsiaTheme="majorEastAsia" w:hAnsiTheme="majorHAnsi" w:cstheme="majorBidi"/>
      <w:color w:val="1F4D78" w:themeColor="accent1" w:themeShade="7F"/>
      <w:sz w:val="24"/>
      <w:szCs w:val="24"/>
      <w:lang w:val="fr-CH"/>
    </w:rPr>
  </w:style>
  <w:style w:type="paragraph" w:styleId="Heading4">
    <w:name w:val="heading 4"/>
    <w:basedOn w:val="Normal"/>
    <w:next w:val="Normal"/>
    <w:link w:val="Heading4Char"/>
    <w:uiPriority w:val="9"/>
    <w:semiHidden/>
    <w:unhideWhenUsed/>
    <w:qFormat/>
    <w:rsid w:val="00C93496"/>
    <w:pPr>
      <w:keepNext/>
      <w:keepLines/>
      <w:spacing w:before="40" w:after="0" w:line="259" w:lineRule="auto"/>
      <w:ind w:left="864" w:hanging="864"/>
      <w:outlineLvl w:val="3"/>
    </w:pPr>
    <w:rPr>
      <w:rFonts w:asciiTheme="majorHAnsi" w:eastAsiaTheme="majorEastAsia" w:hAnsiTheme="majorHAnsi" w:cstheme="majorBidi"/>
      <w:i/>
      <w:iCs/>
      <w:color w:val="2E74B5" w:themeColor="accent1" w:themeShade="BF"/>
      <w:sz w:val="24"/>
      <w:lang w:val="fr-CH"/>
    </w:rPr>
  </w:style>
  <w:style w:type="paragraph" w:styleId="Heading5">
    <w:name w:val="heading 5"/>
    <w:basedOn w:val="Normal"/>
    <w:next w:val="Normal"/>
    <w:link w:val="Heading5Char"/>
    <w:uiPriority w:val="9"/>
    <w:semiHidden/>
    <w:unhideWhenUsed/>
    <w:qFormat/>
    <w:rsid w:val="00C93496"/>
    <w:pPr>
      <w:keepNext/>
      <w:keepLines/>
      <w:spacing w:before="40" w:after="0" w:line="259" w:lineRule="auto"/>
      <w:ind w:left="1008" w:hanging="1008"/>
      <w:outlineLvl w:val="4"/>
    </w:pPr>
    <w:rPr>
      <w:rFonts w:asciiTheme="majorHAnsi" w:eastAsiaTheme="majorEastAsia" w:hAnsiTheme="majorHAnsi" w:cstheme="majorBidi"/>
      <w:color w:val="2E74B5" w:themeColor="accent1" w:themeShade="BF"/>
      <w:sz w:val="24"/>
      <w:lang w:val="fr-CH"/>
    </w:rPr>
  </w:style>
  <w:style w:type="paragraph" w:styleId="Heading6">
    <w:name w:val="heading 6"/>
    <w:basedOn w:val="Normal"/>
    <w:next w:val="Normal"/>
    <w:link w:val="Heading6Char"/>
    <w:uiPriority w:val="9"/>
    <w:semiHidden/>
    <w:unhideWhenUsed/>
    <w:qFormat/>
    <w:rsid w:val="00C93496"/>
    <w:pPr>
      <w:keepNext/>
      <w:keepLines/>
      <w:spacing w:before="40" w:after="0" w:line="259" w:lineRule="auto"/>
      <w:ind w:left="1152" w:hanging="1152"/>
      <w:outlineLvl w:val="5"/>
    </w:pPr>
    <w:rPr>
      <w:rFonts w:asciiTheme="majorHAnsi" w:eastAsiaTheme="majorEastAsia" w:hAnsiTheme="majorHAnsi" w:cstheme="majorBidi"/>
      <w:color w:val="1F4D78" w:themeColor="accent1" w:themeShade="7F"/>
      <w:sz w:val="24"/>
      <w:lang w:val="fr-CH"/>
    </w:rPr>
  </w:style>
  <w:style w:type="paragraph" w:styleId="Heading7">
    <w:name w:val="heading 7"/>
    <w:basedOn w:val="Normal"/>
    <w:next w:val="Normal"/>
    <w:link w:val="Heading7Char"/>
    <w:uiPriority w:val="9"/>
    <w:semiHidden/>
    <w:unhideWhenUsed/>
    <w:qFormat/>
    <w:rsid w:val="00C93496"/>
    <w:pPr>
      <w:keepNext/>
      <w:keepLines/>
      <w:spacing w:before="40" w:after="0" w:line="259" w:lineRule="auto"/>
      <w:ind w:left="1296" w:hanging="1296"/>
      <w:outlineLvl w:val="6"/>
    </w:pPr>
    <w:rPr>
      <w:rFonts w:asciiTheme="majorHAnsi" w:eastAsiaTheme="majorEastAsia" w:hAnsiTheme="majorHAnsi" w:cstheme="majorBidi"/>
      <w:i/>
      <w:iCs/>
      <w:color w:val="1F4D78" w:themeColor="accent1" w:themeShade="7F"/>
      <w:sz w:val="24"/>
      <w:lang w:val="fr-CH"/>
    </w:rPr>
  </w:style>
  <w:style w:type="paragraph" w:styleId="Heading8">
    <w:name w:val="heading 8"/>
    <w:basedOn w:val="Normal"/>
    <w:next w:val="Normal"/>
    <w:link w:val="Heading8Char"/>
    <w:uiPriority w:val="9"/>
    <w:semiHidden/>
    <w:unhideWhenUsed/>
    <w:qFormat/>
    <w:rsid w:val="00C93496"/>
    <w:pPr>
      <w:keepNext/>
      <w:keepLines/>
      <w:spacing w:before="40" w:after="0" w:line="259" w:lineRule="auto"/>
      <w:ind w:left="1440" w:hanging="1440"/>
      <w:outlineLvl w:val="7"/>
    </w:pPr>
    <w:rPr>
      <w:rFonts w:asciiTheme="majorHAnsi" w:eastAsiaTheme="majorEastAsia" w:hAnsiTheme="majorHAnsi" w:cstheme="majorBidi"/>
      <w:color w:val="272727" w:themeColor="text1" w:themeTint="D8"/>
      <w:sz w:val="21"/>
      <w:szCs w:val="21"/>
      <w:lang w:val="fr-CH"/>
    </w:rPr>
  </w:style>
  <w:style w:type="paragraph" w:styleId="Heading9">
    <w:name w:val="heading 9"/>
    <w:basedOn w:val="Normal"/>
    <w:next w:val="Normal"/>
    <w:link w:val="Heading9Char"/>
    <w:uiPriority w:val="9"/>
    <w:semiHidden/>
    <w:unhideWhenUsed/>
    <w:qFormat/>
    <w:rsid w:val="00C93496"/>
    <w:pPr>
      <w:keepNext/>
      <w:keepLines/>
      <w:spacing w:before="40" w:after="0" w:line="259" w:lineRule="auto"/>
      <w:ind w:left="1584" w:hanging="1584"/>
      <w:outlineLvl w:val="8"/>
    </w:pPr>
    <w:rPr>
      <w:rFonts w:asciiTheme="majorHAnsi" w:eastAsiaTheme="majorEastAsia" w:hAnsiTheme="majorHAnsi" w:cstheme="majorBidi"/>
      <w:i/>
      <w:iCs/>
      <w:color w:val="272727" w:themeColor="text1" w:themeTint="D8"/>
      <w:sz w:val="21"/>
      <w:szCs w:val="21"/>
      <w:lang w:val="fr-C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2F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2FE6"/>
    <w:rPr>
      <w:rFonts w:ascii="Calibri" w:eastAsia="Calibri" w:hAnsi="Calibri" w:cs="Times New Roman"/>
    </w:rPr>
  </w:style>
  <w:style w:type="paragraph" w:styleId="Footer">
    <w:name w:val="footer"/>
    <w:basedOn w:val="Normal"/>
    <w:link w:val="FooterChar"/>
    <w:uiPriority w:val="99"/>
    <w:unhideWhenUsed/>
    <w:rsid w:val="00B92F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2FE6"/>
    <w:rPr>
      <w:rFonts w:ascii="Calibri" w:eastAsia="Calibri" w:hAnsi="Calibri" w:cs="Times New Roman"/>
    </w:rPr>
  </w:style>
  <w:style w:type="paragraph" w:styleId="ListParagraph">
    <w:name w:val="List Paragraph"/>
    <w:aliases w:val="Normal 2,List Paragraph (numbered (a)),Citation List,Resume Title,Heading 41,Dot pt,No Spacing1,List Paragraph Char Char Char,Indicator Text,List Paragraph1,Numbered Para 1,List Paragraph12,Bullet Points,MAIN CONTENT,Bullet 1,texte,Bullet"/>
    <w:basedOn w:val="Normal"/>
    <w:link w:val="ListParagraphChar"/>
    <w:uiPriority w:val="34"/>
    <w:qFormat/>
    <w:rsid w:val="00B92FE6"/>
    <w:pPr>
      <w:spacing w:after="0" w:line="240" w:lineRule="auto"/>
      <w:ind w:left="720"/>
      <w:contextualSpacing/>
    </w:pPr>
    <w:rPr>
      <w:rFonts w:ascii="Times New Roman" w:eastAsia="SimSun" w:hAnsi="Times New Roman"/>
      <w:sz w:val="24"/>
      <w:szCs w:val="24"/>
      <w:lang w:val="en-GB" w:eastAsia="zh-CN"/>
    </w:rPr>
  </w:style>
  <w:style w:type="character" w:styleId="Hyperlink">
    <w:name w:val="Hyperlink"/>
    <w:uiPriority w:val="99"/>
    <w:unhideWhenUsed/>
    <w:rsid w:val="00B92FE6"/>
    <w:rPr>
      <w:color w:val="0000FF"/>
      <w:u w:val="single"/>
    </w:rPr>
  </w:style>
  <w:style w:type="character" w:customStyle="1" w:styleId="ListParagraphChar">
    <w:name w:val="List Paragraph Char"/>
    <w:aliases w:val="Normal 2 Char,List Paragraph (numbered (a)) Char,Citation List Char,Resume Title Char,Heading 41 Char,Dot pt Char,No Spacing1 Char,List Paragraph Char Char Char Char,Indicator Text Char,List Paragraph1 Char,Numbered Para 1 Char"/>
    <w:link w:val="ListParagraph"/>
    <w:uiPriority w:val="34"/>
    <w:qFormat/>
    <w:locked/>
    <w:rsid w:val="00B92FE6"/>
    <w:rPr>
      <w:rFonts w:ascii="Times New Roman" w:eastAsia="SimSun" w:hAnsi="Times New Roman" w:cs="Times New Roman"/>
      <w:sz w:val="24"/>
      <w:szCs w:val="24"/>
      <w:lang w:val="en-GB" w:eastAsia="zh-CN"/>
    </w:rPr>
  </w:style>
  <w:style w:type="paragraph" w:styleId="NoSpacing">
    <w:name w:val="No Spacing"/>
    <w:uiPriority w:val="1"/>
    <w:qFormat/>
    <w:rsid w:val="00B92FE6"/>
    <w:pPr>
      <w:spacing w:after="0" w:line="240" w:lineRule="auto"/>
    </w:pPr>
    <w:rPr>
      <w:rFonts w:ascii="Calibri" w:eastAsia="Calibri" w:hAnsi="Calibri" w:cs="Times New Roman"/>
    </w:rPr>
  </w:style>
  <w:style w:type="paragraph" w:styleId="FootnoteText">
    <w:name w:val="footnote text"/>
    <w:basedOn w:val="Normal"/>
    <w:link w:val="FootnoteTextChar"/>
    <w:uiPriority w:val="99"/>
    <w:semiHidden/>
    <w:unhideWhenUsed/>
    <w:rsid w:val="00B92FE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92FE6"/>
    <w:rPr>
      <w:rFonts w:ascii="Calibri" w:eastAsia="Calibri" w:hAnsi="Calibri" w:cs="Times New Roman"/>
      <w:sz w:val="20"/>
      <w:szCs w:val="20"/>
    </w:rPr>
  </w:style>
  <w:style w:type="character" w:styleId="FootnoteReference">
    <w:name w:val="footnote reference"/>
    <w:uiPriority w:val="99"/>
    <w:semiHidden/>
    <w:unhideWhenUsed/>
    <w:rsid w:val="00B92FE6"/>
    <w:rPr>
      <w:vertAlign w:val="superscript"/>
    </w:rPr>
  </w:style>
  <w:style w:type="paragraph" w:styleId="CommentText">
    <w:name w:val="annotation text"/>
    <w:basedOn w:val="Normal"/>
    <w:link w:val="CommentTextChar"/>
    <w:uiPriority w:val="99"/>
    <w:unhideWhenUsed/>
    <w:rsid w:val="00B92FE6"/>
    <w:pPr>
      <w:spacing w:line="240" w:lineRule="auto"/>
    </w:pPr>
    <w:rPr>
      <w:sz w:val="20"/>
      <w:szCs w:val="20"/>
      <w:lang w:val="en-GB"/>
    </w:rPr>
  </w:style>
  <w:style w:type="character" w:customStyle="1" w:styleId="CommentTextChar">
    <w:name w:val="Comment Text Char"/>
    <w:basedOn w:val="DefaultParagraphFont"/>
    <w:link w:val="CommentText"/>
    <w:uiPriority w:val="99"/>
    <w:rsid w:val="00B92FE6"/>
    <w:rPr>
      <w:rFonts w:ascii="Calibri" w:eastAsia="Calibri" w:hAnsi="Calibri" w:cs="Times New Roman"/>
      <w:sz w:val="20"/>
      <w:szCs w:val="20"/>
      <w:lang w:val="en-GB"/>
    </w:rPr>
  </w:style>
  <w:style w:type="paragraph" w:styleId="NormalWeb">
    <w:name w:val="Normal (Web)"/>
    <w:basedOn w:val="Normal"/>
    <w:uiPriority w:val="99"/>
    <w:unhideWhenUsed/>
    <w:rsid w:val="00B92FE6"/>
    <w:pPr>
      <w:spacing w:before="100" w:beforeAutospacing="1" w:after="100" w:afterAutospacing="1" w:line="240" w:lineRule="auto"/>
    </w:pPr>
    <w:rPr>
      <w:rFonts w:ascii="Times New Roman" w:hAnsi="Times New Roman"/>
      <w:sz w:val="24"/>
      <w:szCs w:val="24"/>
      <w:lang w:val="sv-SE" w:eastAsia="sv-SE"/>
    </w:rPr>
  </w:style>
  <w:style w:type="paragraph" w:customStyle="1" w:styleId="Default">
    <w:name w:val="Default"/>
    <w:link w:val="LeiptekstiChar"/>
    <w:rsid w:val="00B92FE6"/>
    <w:pPr>
      <w:autoSpaceDE w:val="0"/>
      <w:autoSpaceDN w:val="0"/>
      <w:adjustRightInd w:val="0"/>
      <w:spacing w:after="0" w:line="240" w:lineRule="auto"/>
    </w:pPr>
    <w:rPr>
      <w:rFonts w:ascii="Calibri" w:eastAsia="Times New Roman" w:hAnsi="Calibri" w:cs="Calibri"/>
      <w:color w:val="000000"/>
      <w:sz w:val="24"/>
      <w:szCs w:val="24"/>
    </w:rPr>
  </w:style>
  <w:style w:type="character" w:customStyle="1" w:styleId="normalchar1">
    <w:name w:val="normal__char1"/>
    <w:uiPriority w:val="99"/>
    <w:rsid w:val="00B92FE6"/>
    <w:rPr>
      <w:rFonts w:ascii="Calibri" w:hAnsi="Calibri" w:cs="Calibri"/>
      <w:sz w:val="22"/>
      <w:szCs w:val="22"/>
    </w:rPr>
  </w:style>
  <w:style w:type="character" w:customStyle="1" w:styleId="LeiptekstiChar">
    <w:name w:val="Leipäteksti Char"/>
    <w:link w:val="Default"/>
    <w:rsid w:val="00B92FE6"/>
    <w:rPr>
      <w:rFonts w:ascii="Calibri" w:eastAsia="Times New Roman" w:hAnsi="Calibri" w:cs="Calibri"/>
      <w:color w:val="000000"/>
      <w:sz w:val="24"/>
      <w:szCs w:val="24"/>
    </w:rPr>
  </w:style>
  <w:style w:type="character" w:customStyle="1" w:styleId="Heading1Char">
    <w:name w:val="Heading 1 Char"/>
    <w:basedOn w:val="DefaultParagraphFont"/>
    <w:link w:val="Heading1"/>
    <w:rsid w:val="00F21A5B"/>
    <w:rPr>
      <w:rFonts w:asciiTheme="majorHAnsi" w:eastAsiaTheme="majorEastAsia" w:hAnsiTheme="majorHAnsi" w:cstheme="majorBidi"/>
      <w:color w:val="2E74B5" w:themeColor="accent1" w:themeShade="BF"/>
      <w:sz w:val="32"/>
      <w:szCs w:val="32"/>
    </w:rPr>
  </w:style>
  <w:style w:type="paragraph" w:styleId="BodyText">
    <w:name w:val="Body Text"/>
    <w:basedOn w:val="Normal"/>
    <w:link w:val="BodyTextChar"/>
    <w:qFormat/>
    <w:rsid w:val="008615C7"/>
    <w:pPr>
      <w:widowControl w:val="0"/>
      <w:autoSpaceDE w:val="0"/>
      <w:autoSpaceDN w:val="0"/>
      <w:spacing w:after="0" w:line="240" w:lineRule="auto"/>
    </w:pPr>
    <w:rPr>
      <w:rFonts w:ascii="Trebuchet MS" w:eastAsia="Trebuchet MS" w:hAnsi="Trebuchet MS" w:cs="Trebuchet MS"/>
      <w:sz w:val="24"/>
      <w:szCs w:val="24"/>
      <w:lang w:bidi="en-US"/>
    </w:rPr>
  </w:style>
  <w:style w:type="character" w:customStyle="1" w:styleId="BodyTextChar">
    <w:name w:val="Body Text Char"/>
    <w:basedOn w:val="DefaultParagraphFont"/>
    <w:link w:val="BodyText"/>
    <w:qFormat/>
    <w:rsid w:val="008615C7"/>
    <w:rPr>
      <w:rFonts w:ascii="Trebuchet MS" w:eastAsia="Trebuchet MS" w:hAnsi="Trebuchet MS" w:cs="Trebuchet MS"/>
      <w:sz w:val="24"/>
      <w:szCs w:val="24"/>
      <w:lang w:bidi="en-US"/>
    </w:rPr>
  </w:style>
  <w:style w:type="character" w:customStyle="1" w:styleId="Heading2Char">
    <w:name w:val="Heading 2 Char"/>
    <w:basedOn w:val="DefaultParagraphFont"/>
    <w:link w:val="Heading2"/>
    <w:rsid w:val="00866BFA"/>
    <w:rPr>
      <w:rFonts w:asciiTheme="majorHAnsi" w:eastAsiaTheme="majorEastAsia" w:hAnsiTheme="majorHAnsi" w:cstheme="majorBidi"/>
      <w:color w:val="2E74B5" w:themeColor="accent1" w:themeShade="BF"/>
      <w:sz w:val="26"/>
      <w:szCs w:val="26"/>
    </w:rPr>
  </w:style>
  <w:style w:type="paragraph" w:styleId="BalloonText">
    <w:name w:val="Balloon Text"/>
    <w:basedOn w:val="Normal"/>
    <w:link w:val="BalloonTextChar"/>
    <w:uiPriority w:val="99"/>
    <w:semiHidden/>
    <w:unhideWhenUsed/>
    <w:rsid w:val="00502E1D"/>
    <w:pPr>
      <w:spacing w:after="0" w:line="240" w:lineRule="auto"/>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502E1D"/>
    <w:rPr>
      <w:rFonts w:ascii="Segoe UI" w:hAnsi="Segoe UI" w:cs="Segoe UI"/>
      <w:sz w:val="18"/>
      <w:szCs w:val="18"/>
    </w:rPr>
  </w:style>
  <w:style w:type="character" w:styleId="CommentReference">
    <w:name w:val="annotation reference"/>
    <w:basedOn w:val="DefaultParagraphFont"/>
    <w:uiPriority w:val="99"/>
    <w:semiHidden/>
    <w:unhideWhenUsed/>
    <w:rsid w:val="00BB4636"/>
    <w:rPr>
      <w:sz w:val="16"/>
      <w:szCs w:val="16"/>
    </w:rPr>
  </w:style>
  <w:style w:type="paragraph" w:styleId="CommentSubject">
    <w:name w:val="annotation subject"/>
    <w:basedOn w:val="CommentText"/>
    <w:next w:val="CommentText"/>
    <w:link w:val="CommentSubjectChar"/>
    <w:uiPriority w:val="99"/>
    <w:semiHidden/>
    <w:unhideWhenUsed/>
    <w:rsid w:val="00BB4636"/>
    <w:rPr>
      <w:b/>
      <w:bCs/>
      <w:lang w:val="en-US"/>
    </w:rPr>
  </w:style>
  <w:style w:type="character" w:customStyle="1" w:styleId="CommentSubjectChar">
    <w:name w:val="Comment Subject Char"/>
    <w:basedOn w:val="CommentTextChar"/>
    <w:link w:val="CommentSubject"/>
    <w:uiPriority w:val="99"/>
    <w:semiHidden/>
    <w:rsid w:val="00BB4636"/>
    <w:rPr>
      <w:rFonts w:ascii="Calibri" w:eastAsia="Calibri" w:hAnsi="Calibri" w:cs="Times New Roman"/>
      <w:b/>
      <w:bCs/>
      <w:sz w:val="20"/>
      <w:szCs w:val="20"/>
      <w:lang w:val="en-GB"/>
    </w:rPr>
  </w:style>
  <w:style w:type="character" w:customStyle="1" w:styleId="None">
    <w:name w:val="None"/>
    <w:rsid w:val="002A16AD"/>
  </w:style>
  <w:style w:type="table" w:styleId="TableGrid">
    <w:name w:val="Table Grid"/>
    <w:basedOn w:val="TableNormal"/>
    <w:uiPriority w:val="39"/>
    <w:rsid w:val="006A24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semiHidden/>
    <w:unhideWhenUsed/>
    <w:rsid w:val="00232291"/>
  </w:style>
  <w:style w:type="paragraph" w:styleId="Revision">
    <w:name w:val="Revision"/>
    <w:hidden/>
    <w:uiPriority w:val="99"/>
    <w:semiHidden/>
    <w:rsid w:val="000600E8"/>
    <w:pPr>
      <w:spacing w:after="0" w:line="240" w:lineRule="auto"/>
    </w:pPr>
    <w:rPr>
      <w:rFonts w:ascii="Calibri" w:eastAsia="Calibri" w:hAnsi="Calibri" w:cs="Times New Roman"/>
    </w:rPr>
  </w:style>
  <w:style w:type="character" w:styleId="UnresolvedMention">
    <w:name w:val="Unresolved Mention"/>
    <w:basedOn w:val="DefaultParagraphFont"/>
    <w:uiPriority w:val="99"/>
    <w:semiHidden/>
    <w:unhideWhenUsed/>
    <w:rsid w:val="009F236A"/>
    <w:rPr>
      <w:color w:val="605E5C"/>
      <w:shd w:val="clear" w:color="auto" w:fill="E1DFDD"/>
    </w:rPr>
  </w:style>
  <w:style w:type="paragraph" w:styleId="BodyTextIndent">
    <w:name w:val="Body Text Indent"/>
    <w:basedOn w:val="Normal"/>
    <w:link w:val="BodyTextIndentChar"/>
    <w:rsid w:val="0003424C"/>
    <w:pPr>
      <w:spacing w:after="120" w:line="240" w:lineRule="auto"/>
      <w:ind w:left="360"/>
    </w:pPr>
    <w:rPr>
      <w:rFonts w:ascii="Times New Roman" w:eastAsia="Times New Roman" w:hAnsi="Times New Roman"/>
      <w:sz w:val="24"/>
      <w:szCs w:val="24"/>
      <w:lang w:val="en-GB"/>
    </w:rPr>
  </w:style>
  <w:style w:type="character" w:customStyle="1" w:styleId="BodyTextIndentChar">
    <w:name w:val="Body Text Indent Char"/>
    <w:basedOn w:val="DefaultParagraphFont"/>
    <w:link w:val="BodyTextIndent"/>
    <w:rsid w:val="0003424C"/>
    <w:rPr>
      <w:rFonts w:ascii="Times New Roman" w:eastAsia="Times New Roman" w:hAnsi="Times New Roman" w:cs="Times New Roman"/>
      <w:sz w:val="24"/>
      <w:szCs w:val="24"/>
      <w:lang w:val="en-GB"/>
    </w:rPr>
  </w:style>
  <w:style w:type="character" w:customStyle="1" w:styleId="Heading3Char">
    <w:name w:val="Heading 3 Char"/>
    <w:basedOn w:val="DefaultParagraphFont"/>
    <w:link w:val="Heading3"/>
    <w:rsid w:val="00C93496"/>
    <w:rPr>
      <w:rFonts w:asciiTheme="majorHAnsi" w:eastAsiaTheme="majorEastAsia" w:hAnsiTheme="majorHAnsi" w:cstheme="majorBidi"/>
      <w:color w:val="1F4D78" w:themeColor="accent1" w:themeShade="7F"/>
      <w:sz w:val="24"/>
      <w:szCs w:val="24"/>
      <w:lang w:val="fr-CH"/>
    </w:rPr>
  </w:style>
  <w:style w:type="character" w:customStyle="1" w:styleId="Heading4Char">
    <w:name w:val="Heading 4 Char"/>
    <w:basedOn w:val="DefaultParagraphFont"/>
    <w:link w:val="Heading4"/>
    <w:uiPriority w:val="9"/>
    <w:semiHidden/>
    <w:rsid w:val="00C93496"/>
    <w:rPr>
      <w:rFonts w:asciiTheme="majorHAnsi" w:eastAsiaTheme="majorEastAsia" w:hAnsiTheme="majorHAnsi" w:cstheme="majorBidi"/>
      <w:i/>
      <w:iCs/>
      <w:color w:val="2E74B5" w:themeColor="accent1" w:themeShade="BF"/>
      <w:sz w:val="24"/>
      <w:lang w:val="fr-CH"/>
    </w:rPr>
  </w:style>
  <w:style w:type="character" w:customStyle="1" w:styleId="Heading5Char">
    <w:name w:val="Heading 5 Char"/>
    <w:basedOn w:val="DefaultParagraphFont"/>
    <w:link w:val="Heading5"/>
    <w:uiPriority w:val="9"/>
    <w:semiHidden/>
    <w:rsid w:val="00C93496"/>
    <w:rPr>
      <w:rFonts w:asciiTheme="majorHAnsi" w:eastAsiaTheme="majorEastAsia" w:hAnsiTheme="majorHAnsi" w:cstheme="majorBidi"/>
      <w:color w:val="2E74B5" w:themeColor="accent1" w:themeShade="BF"/>
      <w:sz w:val="24"/>
      <w:lang w:val="fr-CH"/>
    </w:rPr>
  </w:style>
  <w:style w:type="character" w:customStyle="1" w:styleId="Heading6Char">
    <w:name w:val="Heading 6 Char"/>
    <w:basedOn w:val="DefaultParagraphFont"/>
    <w:link w:val="Heading6"/>
    <w:uiPriority w:val="9"/>
    <w:semiHidden/>
    <w:rsid w:val="00C93496"/>
    <w:rPr>
      <w:rFonts w:asciiTheme="majorHAnsi" w:eastAsiaTheme="majorEastAsia" w:hAnsiTheme="majorHAnsi" w:cstheme="majorBidi"/>
      <w:color w:val="1F4D78" w:themeColor="accent1" w:themeShade="7F"/>
      <w:sz w:val="24"/>
      <w:lang w:val="fr-CH"/>
    </w:rPr>
  </w:style>
  <w:style w:type="character" w:customStyle="1" w:styleId="Heading7Char">
    <w:name w:val="Heading 7 Char"/>
    <w:basedOn w:val="DefaultParagraphFont"/>
    <w:link w:val="Heading7"/>
    <w:uiPriority w:val="9"/>
    <w:semiHidden/>
    <w:rsid w:val="00C93496"/>
    <w:rPr>
      <w:rFonts w:asciiTheme="majorHAnsi" w:eastAsiaTheme="majorEastAsia" w:hAnsiTheme="majorHAnsi" w:cstheme="majorBidi"/>
      <w:i/>
      <w:iCs/>
      <w:color w:val="1F4D78" w:themeColor="accent1" w:themeShade="7F"/>
      <w:sz w:val="24"/>
      <w:lang w:val="fr-CH"/>
    </w:rPr>
  </w:style>
  <w:style w:type="character" w:customStyle="1" w:styleId="Heading8Char">
    <w:name w:val="Heading 8 Char"/>
    <w:basedOn w:val="DefaultParagraphFont"/>
    <w:link w:val="Heading8"/>
    <w:uiPriority w:val="9"/>
    <w:semiHidden/>
    <w:rsid w:val="00C93496"/>
    <w:rPr>
      <w:rFonts w:asciiTheme="majorHAnsi" w:eastAsiaTheme="majorEastAsia" w:hAnsiTheme="majorHAnsi" w:cstheme="majorBidi"/>
      <w:color w:val="272727" w:themeColor="text1" w:themeTint="D8"/>
      <w:sz w:val="21"/>
      <w:szCs w:val="21"/>
      <w:lang w:val="fr-CH"/>
    </w:rPr>
  </w:style>
  <w:style w:type="character" w:customStyle="1" w:styleId="Heading9Char">
    <w:name w:val="Heading 9 Char"/>
    <w:basedOn w:val="DefaultParagraphFont"/>
    <w:link w:val="Heading9"/>
    <w:uiPriority w:val="9"/>
    <w:semiHidden/>
    <w:rsid w:val="00C93496"/>
    <w:rPr>
      <w:rFonts w:asciiTheme="majorHAnsi" w:eastAsiaTheme="majorEastAsia" w:hAnsiTheme="majorHAnsi" w:cstheme="majorBidi"/>
      <w:i/>
      <w:iCs/>
      <w:color w:val="272727" w:themeColor="text1" w:themeTint="D8"/>
      <w:sz w:val="21"/>
      <w:szCs w:val="21"/>
      <w:lang w:val="fr-CH"/>
    </w:rPr>
  </w:style>
  <w:style w:type="character" w:customStyle="1" w:styleId="normaltextrun">
    <w:name w:val="normaltextrun"/>
    <w:basedOn w:val="DefaultParagraphFont"/>
    <w:qFormat/>
    <w:rsid w:val="00FD1ABE"/>
  </w:style>
  <w:style w:type="paragraph" w:customStyle="1" w:styleId="whitespace-pre-wrap">
    <w:name w:val="whitespace-pre-wrap"/>
    <w:basedOn w:val="Normal"/>
    <w:rsid w:val="00163434"/>
    <w:pPr>
      <w:spacing w:before="100" w:beforeAutospacing="1" w:after="100" w:afterAutospacing="1" w:line="240" w:lineRule="auto"/>
    </w:pPr>
    <w:rPr>
      <w:rFonts w:ascii="Times New Roman" w:eastAsia="Times New Roman" w:hAnsi="Times New Roman"/>
      <w:sz w:val="24"/>
      <w:szCs w:val="24"/>
    </w:rPr>
  </w:style>
  <w:style w:type="paragraph" w:customStyle="1" w:styleId="whitespace-normal">
    <w:name w:val="whitespace-normal"/>
    <w:basedOn w:val="Normal"/>
    <w:rsid w:val="00163434"/>
    <w:pPr>
      <w:spacing w:before="100" w:beforeAutospacing="1" w:after="100" w:afterAutospacing="1" w:line="240" w:lineRule="auto"/>
    </w:pPr>
    <w:rPr>
      <w:rFonts w:ascii="Times New Roman" w:eastAsia="Times New Roman" w:hAnsi="Times New Roman"/>
      <w:sz w:val="24"/>
      <w:szCs w:val="24"/>
    </w:rPr>
  </w:style>
  <w:style w:type="table" w:customStyle="1" w:styleId="PlainTable21">
    <w:name w:val="Plain Table 21"/>
    <w:basedOn w:val="TableNormal"/>
    <w:uiPriority w:val="42"/>
    <w:qFormat/>
    <w:rsid w:val="00BD7C54"/>
    <w:pPr>
      <w:spacing w:after="0" w:line="240" w:lineRule="auto"/>
    </w:pPr>
    <w:rPr>
      <w:rFonts w:ascii="Times New Roman" w:eastAsia="SimSun" w:hAnsi="Times New Roman" w:cs="Times New Roman"/>
      <w:sz w:val="20"/>
      <w:szCs w:val="20"/>
    </w:rPr>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2">
    <w:name w:val="Plain Table 2"/>
    <w:basedOn w:val="TableNormal"/>
    <w:uiPriority w:val="42"/>
    <w:rsid w:val="00D53D6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wacimagecontainer">
    <w:name w:val="wacimagecontainer"/>
    <w:basedOn w:val="DefaultParagraphFont"/>
    <w:qFormat/>
    <w:rsid w:val="00EA4498"/>
  </w:style>
  <w:style w:type="paragraph" w:customStyle="1" w:styleId="paragraph">
    <w:name w:val="paragraph"/>
    <w:basedOn w:val="Normal"/>
    <w:rsid w:val="00BD2B29"/>
    <w:pPr>
      <w:spacing w:before="100" w:beforeAutospacing="1" w:after="100" w:afterAutospacing="1" w:line="240" w:lineRule="auto"/>
    </w:pPr>
    <w:rPr>
      <w:rFonts w:ascii="Times New Roman" w:eastAsiaTheme="minorEastAsia" w:hAnsi="Times New Roman" w:cstheme="minorBidi"/>
      <w:sz w:val="24"/>
      <w:szCs w:val="24"/>
      <w:lang w:val="en-GB" w:eastAsia="en-GB"/>
    </w:rPr>
  </w:style>
  <w:style w:type="character" w:customStyle="1" w:styleId="eop">
    <w:name w:val="eop"/>
    <w:basedOn w:val="DefaultParagraphFont"/>
    <w:rsid w:val="00BD2B29"/>
  </w:style>
  <w:style w:type="character" w:customStyle="1" w:styleId="scxw63843710">
    <w:name w:val="scxw63843710"/>
    <w:basedOn w:val="DefaultParagraphFont"/>
    <w:rsid w:val="00BD2B29"/>
  </w:style>
  <w:style w:type="character" w:styleId="FollowedHyperlink">
    <w:name w:val="FollowedHyperlink"/>
    <w:basedOn w:val="DefaultParagraphFont"/>
    <w:uiPriority w:val="99"/>
    <w:semiHidden/>
    <w:unhideWhenUsed/>
    <w:rsid w:val="00BD2B29"/>
    <w:rPr>
      <w:color w:val="954F72" w:themeColor="followedHyperlink"/>
      <w:u w:val="single"/>
    </w:rPr>
  </w:style>
  <w:style w:type="character" w:styleId="Strong">
    <w:name w:val="Strong"/>
    <w:basedOn w:val="DefaultParagraphFont"/>
    <w:uiPriority w:val="22"/>
    <w:qFormat/>
    <w:rsid w:val="007F2B63"/>
    <w:rPr>
      <w:b/>
      <w:bCs/>
    </w:rPr>
  </w:style>
  <w:style w:type="paragraph" w:styleId="Title">
    <w:name w:val="Title"/>
    <w:basedOn w:val="Normal"/>
    <w:next w:val="Normal"/>
    <w:link w:val="TitleChar"/>
    <w:uiPriority w:val="10"/>
    <w:qFormat/>
    <w:rsid w:val="0097166A"/>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7166A"/>
    <w:rPr>
      <w:rFonts w:asciiTheme="majorHAnsi" w:eastAsiaTheme="majorEastAsia" w:hAnsiTheme="majorHAnsi" w:cstheme="majorBidi"/>
      <w:spacing w:val="-10"/>
      <w:kern w:val="28"/>
      <w:sz w:val="56"/>
      <w:szCs w:val="56"/>
      <w14:ligatures w14:val="standardContextual"/>
    </w:rPr>
  </w:style>
  <w:style w:type="paragraph" w:customStyle="1" w:styleId="p1">
    <w:name w:val="p1"/>
    <w:basedOn w:val="Normal"/>
    <w:rsid w:val="00AD04F4"/>
    <w:pPr>
      <w:spacing w:before="100" w:beforeAutospacing="1" w:after="100" w:afterAutospacing="1" w:line="240" w:lineRule="auto"/>
    </w:pPr>
    <w:rPr>
      <w:rFonts w:ascii="Times New Roman" w:eastAsia="Times New Roman" w:hAnsi="Times New Roman"/>
      <w:sz w:val="24"/>
      <w:szCs w:val="24"/>
      <w:lang w:val="en-GB"/>
    </w:rPr>
  </w:style>
  <w:style w:type="paragraph" w:customStyle="1" w:styleId="DocumentSubtitle">
    <w:name w:val="Document Subtitle"/>
    <w:basedOn w:val="Normal"/>
    <w:next w:val="Normal"/>
    <w:qFormat/>
    <w:rsid w:val="00B869E8"/>
    <w:pPr>
      <w:spacing w:after="0" w:line="260" w:lineRule="atLeast"/>
    </w:pPr>
    <w:rPr>
      <w:rFonts w:asciiTheme="majorHAnsi" w:eastAsiaTheme="minorHAnsi" w:hAnsiTheme="majorHAnsi" w:cstheme="minorBidi"/>
      <w:b/>
      <w:color w:val="5B9BD5" w:themeColor="accent1"/>
      <w:sz w:val="48"/>
      <w:lang w:val="en-GB"/>
    </w:rPr>
  </w:style>
  <w:style w:type="paragraph" w:customStyle="1" w:styleId="Subject">
    <w:name w:val="Subject"/>
    <w:basedOn w:val="Normal"/>
    <w:semiHidden/>
    <w:qFormat/>
    <w:rsid w:val="00896B3C"/>
    <w:pPr>
      <w:spacing w:after="120" w:line="260" w:lineRule="atLeast"/>
    </w:pPr>
    <w:rPr>
      <w:rFonts w:asciiTheme="minorHAnsi" w:eastAsiaTheme="minorHAnsi" w:hAnsiTheme="minorHAnsi" w:cstheme="minorBidi"/>
      <w:b/>
      <w:color w:val="000000" w:themeColor="text1"/>
      <w:lang w:val="en-GB"/>
    </w:rPr>
  </w:style>
  <w:style w:type="character" w:styleId="PlaceholderText">
    <w:name w:val="Placeholder Text"/>
    <w:basedOn w:val="DefaultParagraphFont"/>
    <w:uiPriority w:val="99"/>
    <w:semiHidden/>
    <w:rsid w:val="00896B3C"/>
    <w:rPr>
      <w:color w:val="808080"/>
    </w:rPr>
  </w:style>
  <w:style w:type="paragraph" w:styleId="ListBullet">
    <w:name w:val="List Bullet"/>
    <w:basedOn w:val="Normal"/>
    <w:uiPriority w:val="99"/>
    <w:qFormat/>
    <w:rsid w:val="00896B3C"/>
    <w:pPr>
      <w:numPr>
        <w:numId w:val="16"/>
      </w:numPr>
      <w:tabs>
        <w:tab w:val="left" w:pos="227"/>
      </w:tabs>
      <w:spacing w:after="120" w:line="260" w:lineRule="atLeast"/>
      <w:ind w:left="0" w:firstLine="0"/>
      <w:contextualSpacing/>
    </w:pPr>
    <w:rPr>
      <w:rFonts w:asciiTheme="minorHAnsi" w:eastAsiaTheme="minorHAnsi" w:hAnsiTheme="minorHAnsi" w:cstheme="minorBidi"/>
      <w:color w:val="000000" w:themeColor="text1"/>
      <w:lang w:val="en-GB"/>
    </w:rPr>
  </w:style>
  <w:style w:type="paragraph" w:styleId="ListBullet2">
    <w:name w:val="List Bullet 2"/>
    <w:basedOn w:val="Normal"/>
    <w:uiPriority w:val="99"/>
    <w:qFormat/>
    <w:rsid w:val="00896B3C"/>
    <w:pPr>
      <w:spacing w:after="120" w:line="260" w:lineRule="atLeast"/>
    </w:pPr>
    <w:rPr>
      <w:rFonts w:asciiTheme="minorHAnsi" w:eastAsiaTheme="minorHAnsi" w:hAnsiTheme="minorHAnsi" w:cstheme="minorBidi"/>
      <w:color w:val="000000" w:themeColor="text1"/>
      <w:lang w:val="en-GB"/>
    </w:rPr>
  </w:style>
  <w:style w:type="paragraph" w:styleId="ListNumber">
    <w:name w:val="List Number"/>
    <w:basedOn w:val="Normal"/>
    <w:uiPriority w:val="99"/>
    <w:qFormat/>
    <w:rsid w:val="00896B3C"/>
    <w:pPr>
      <w:spacing w:after="120" w:line="260" w:lineRule="atLeast"/>
    </w:pPr>
    <w:rPr>
      <w:rFonts w:asciiTheme="minorHAnsi" w:eastAsiaTheme="minorHAnsi" w:hAnsiTheme="minorHAnsi" w:cstheme="minorBidi"/>
      <w:color w:val="000000" w:themeColor="text1"/>
      <w:lang w:val="en-GB"/>
    </w:rPr>
  </w:style>
  <w:style w:type="paragraph" w:styleId="ListNumber2">
    <w:name w:val="List Number 2"/>
    <w:basedOn w:val="Normal"/>
    <w:uiPriority w:val="99"/>
    <w:qFormat/>
    <w:rsid w:val="00896B3C"/>
    <w:pPr>
      <w:spacing w:after="120" w:line="260" w:lineRule="atLeast"/>
    </w:pPr>
    <w:rPr>
      <w:rFonts w:asciiTheme="minorHAnsi" w:eastAsiaTheme="minorHAnsi" w:hAnsiTheme="minorHAnsi" w:cstheme="minorBidi"/>
      <w:color w:val="000000" w:themeColor="text1"/>
      <w:lang w:val="en-GB"/>
    </w:rPr>
  </w:style>
  <w:style w:type="paragraph" w:customStyle="1" w:styleId="Documenttitle">
    <w:name w:val="Document title"/>
    <w:next w:val="Normal"/>
    <w:semiHidden/>
    <w:qFormat/>
    <w:rsid w:val="00896B3C"/>
    <w:pPr>
      <w:pBdr>
        <w:bottom w:val="single" w:sz="18" w:space="1" w:color="A6A6A6" w:themeColor="background1" w:themeShade="A6"/>
      </w:pBdr>
      <w:spacing w:after="130" w:line="340" w:lineRule="atLeast"/>
    </w:pPr>
    <w:rPr>
      <w:rFonts w:asciiTheme="majorHAnsi" w:eastAsiaTheme="majorEastAsia" w:hAnsiTheme="majorHAnsi" w:cstheme="majorBidi"/>
      <w:bCs/>
      <w:color w:val="E7E6E6" w:themeColor="background2"/>
      <w:sz w:val="38"/>
      <w:szCs w:val="28"/>
      <w:lang w:val="en-GB"/>
    </w:rPr>
  </w:style>
  <w:style w:type="paragraph" w:customStyle="1" w:styleId="Subheading">
    <w:name w:val="Subheading"/>
    <w:basedOn w:val="Normal"/>
    <w:next w:val="Normal"/>
    <w:semiHidden/>
    <w:qFormat/>
    <w:rsid w:val="00896B3C"/>
    <w:pPr>
      <w:spacing w:after="0" w:line="260" w:lineRule="atLeast"/>
    </w:pPr>
    <w:rPr>
      <w:rFonts w:asciiTheme="majorHAnsi" w:eastAsiaTheme="majorEastAsia" w:hAnsiTheme="majorHAnsi" w:cstheme="majorBidi"/>
      <w:b/>
      <w:bCs/>
      <w:iCs/>
      <w:color w:val="000000" w:themeColor="text1"/>
      <w:lang w:val="en-GB"/>
    </w:rPr>
  </w:style>
  <w:style w:type="paragraph" w:customStyle="1" w:styleId="Website">
    <w:name w:val="Website"/>
    <w:basedOn w:val="Footer"/>
    <w:qFormat/>
    <w:rsid w:val="00896B3C"/>
    <w:pPr>
      <w:tabs>
        <w:tab w:val="clear" w:pos="4680"/>
        <w:tab w:val="clear" w:pos="9360"/>
        <w:tab w:val="right" w:pos="7371"/>
      </w:tabs>
      <w:spacing w:after="40"/>
    </w:pPr>
    <w:rPr>
      <w:rFonts w:asciiTheme="minorHAnsi" w:eastAsiaTheme="minorHAnsi" w:hAnsiTheme="minorHAnsi" w:cstheme="minorBidi"/>
      <w:color w:val="5B9BD5" w:themeColor="accent1"/>
      <w:lang w:val="en-GB"/>
    </w:rPr>
  </w:style>
  <w:style w:type="paragraph" w:customStyle="1" w:styleId="DocumentTitle0">
    <w:name w:val="Document Title"/>
    <w:basedOn w:val="Normal"/>
    <w:qFormat/>
    <w:rsid w:val="00896B3C"/>
    <w:pPr>
      <w:spacing w:before="240" w:after="240" w:line="1000" w:lineRule="exact"/>
    </w:pPr>
    <w:rPr>
      <w:rFonts w:ascii="Trade Gothic LT Com Cn" w:eastAsiaTheme="minorHAnsi" w:hAnsi="Trade Gothic LT Com Cn" w:cstheme="minorBidi"/>
      <w:caps/>
      <w:color w:val="000000" w:themeColor="text1"/>
      <w:sz w:val="100"/>
      <w:lang w:val="en-GB"/>
    </w:rPr>
  </w:style>
  <w:style w:type="paragraph" w:customStyle="1" w:styleId="Tabletext">
    <w:name w:val="Table text"/>
    <w:basedOn w:val="Normal"/>
    <w:qFormat/>
    <w:rsid w:val="00896B3C"/>
    <w:pPr>
      <w:spacing w:after="0" w:line="240" w:lineRule="auto"/>
    </w:pPr>
    <w:rPr>
      <w:rFonts w:asciiTheme="minorHAnsi" w:eastAsiaTheme="minorHAnsi" w:hAnsiTheme="minorHAnsi" w:cstheme="minorBidi"/>
      <w:color w:val="000000" w:themeColor="text1"/>
      <w:lang w:val="en-GB"/>
    </w:rPr>
  </w:style>
  <w:style w:type="paragraph" w:customStyle="1" w:styleId="Tableheading">
    <w:name w:val="Table heading"/>
    <w:basedOn w:val="Tabletext"/>
    <w:qFormat/>
    <w:rsid w:val="00896B3C"/>
    <w:rPr>
      <w:color w:val="FFFFFF" w:themeColor="background1"/>
      <w:sz w:val="24"/>
    </w:rPr>
  </w:style>
  <w:style w:type="paragraph" w:customStyle="1" w:styleId="DocumentDescription">
    <w:name w:val="Document Description"/>
    <w:basedOn w:val="DocumentSubtitle"/>
    <w:qFormat/>
    <w:rsid w:val="00896B3C"/>
    <w:rPr>
      <w:b w:val="0"/>
      <w:color w:val="000000" w:themeColor="text1"/>
      <w:sz w:val="44"/>
    </w:rPr>
  </w:style>
  <w:style w:type="paragraph" w:customStyle="1" w:styleId="PullOutQuote">
    <w:name w:val="Pull Out Quote"/>
    <w:basedOn w:val="Normal"/>
    <w:next w:val="Normal"/>
    <w:qFormat/>
    <w:rsid w:val="00896B3C"/>
    <w:pPr>
      <w:spacing w:before="120" w:after="240" w:line="360" w:lineRule="atLeast"/>
    </w:pPr>
    <w:rPr>
      <w:rFonts w:asciiTheme="minorHAnsi" w:eastAsiaTheme="minorHAnsi" w:hAnsiTheme="minorHAnsi" w:cstheme="minorBidi"/>
      <w:caps/>
      <w:color w:val="000000" w:themeColor="text1"/>
      <w:sz w:val="36"/>
      <w:lang w:val="en-GB"/>
    </w:rPr>
  </w:style>
  <w:style w:type="paragraph" w:customStyle="1" w:styleId="PictureQuotetext">
    <w:name w:val="Picture Quote text"/>
    <w:basedOn w:val="Normal"/>
    <w:qFormat/>
    <w:rsid w:val="00896B3C"/>
    <w:pPr>
      <w:spacing w:after="0" w:line="260" w:lineRule="atLeast"/>
    </w:pPr>
    <w:rPr>
      <w:rFonts w:asciiTheme="minorHAnsi" w:eastAsiaTheme="minorHAnsi" w:hAnsiTheme="minorHAnsi" w:cstheme="minorBidi"/>
      <w:b/>
      <w:color w:val="000000" w:themeColor="text1"/>
      <w:lang w:val="en-GB"/>
    </w:rPr>
  </w:style>
  <w:style w:type="paragraph" w:customStyle="1" w:styleId="PhotoCredit">
    <w:name w:val="Photo Credit"/>
    <w:basedOn w:val="Normal"/>
    <w:qFormat/>
    <w:rsid w:val="00896B3C"/>
    <w:pPr>
      <w:spacing w:after="0" w:line="260" w:lineRule="atLeast"/>
      <w:ind w:left="284"/>
    </w:pPr>
    <w:rPr>
      <w:rFonts w:asciiTheme="minorHAnsi" w:eastAsiaTheme="minorHAnsi" w:hAnsiTheme="minorHAnsi" w:cstheme="minorBidi"/>
      <w:color w:val="000000" w:themeColor="text1"/>
      <w:lang w:val="en-GB"/>
    </w:rPr>
  </w:style>
  <w:style w:type="table" w:styleId="GridTable1Light-Accent1">
    <w:name w:val="Grid Table 1 Light Accent 1"/>
    <w:basedOn w:val="TableNormal"/>
    <w:uiPriority w:val="46"/>
    <w:rsid w:val="00896B3C"/>
    <w:pPr>
      <w:spacing w:after="0" w:line="240" w:lineRule="auto"/>
    </w:pPr>
    <w:rPr>
      <w:rFonts w:eastAsiaTheme="minorEastAsia"/>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896B3C"/>
    <w:pPr>
      <w:spacing w:after="0" w:line="240" w:lineRule="auto"/>
    </w:pPr>
    <w:rPr>
      <w:lang w:val="en-GB"/>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customStyle="1" w:styleId="ColorfulList-Accent11">
    <w:name w:val="Colorful List - Accent 11"/>
    <w:basedOn w:val="Normal"/>
    <w:qFormat/>
    <w:rsid w:val="00896B3C"/>
    <w:pPr>
      <w:spacing w:after="0" w:line="240" w:lineRule="auto"/>
      <w:ind w:left="720"/>
    </w:pPr>
    <w:rPr>
      <w:lang w:val="en-GB" w:eastAsia="en-GB"/>
    </w:rPr>
  </w:style>
  <w:style w:type="paragraph" w:customStyle="1" w:styleId="TableHeading0">
    <w:name w:val="Table Heading"/>
    <w:basedOn w:val="Normal"/>
    <w:rsid w:val="00896B3C"/>
    <w:pPr>
      <w:spacing w:before="60" w:after="60" w:line="240" w:lineRule="auto"/>
    </w:pPr>
    <w:rPr>
      <w:rFonts w:ascii="Arial" w:eastAsia="Times New Roman" w:hAnsi="Arial"/>
      <w:b/>
      <w:sz w:val="20"/>
      <w:szCs w:val="20"/>
      <w:lang w:val="en-AU"/>
    </w:rPr>
  </w:style>
  <w:style w:type="paragraph" w:customStyle="1" w:styleId="TableNormal1">
    <w:name w:val="Table Normal1"/>
    <w:basedOn w:val="Normal"/>
    <w:link w:val="NormalTableChar"/>
    <w:rsid w:val="00896B3C"/>
    <w:pPr>
      <w:spacing w:before="60" w:after="60" w:line="240" w:lineRule="auto"/>
    </w:pPr>
    <w:rPr>
      <w:rFonts w:ascii="Arial" w:eastAsia="Times New Roman" w:hAnsi="Arial"/>
      <w:sz w:val="20"/>
      <w:szCs w:val="20"/>
      <w:lang w:val="en-AU"/>
    </w:rPr>
  </w:style>
  <w:style w:type="character" w:customStyle="1" w:styleId="NormalTableChar">
    <w:name w:val="Normal Table Char"/>
    <w:link w:val="TableNormal1"/>
    <w:rsid w:val="00896B3C"/>
    <w:rPr>
      <w:rFonts w:ascii="Arial" w:eastAsia="Times New Roman" w:hAnsi="Arial" w:cs="Times New Roman"/>
      <w:sz w:val="20"/>
      <w:szCs w:val="20"/>
      <w:lang w:val="en-AU"/>
    </w:rPr>
  </w:style>
  <w:style w:type="table" w:styleId="GridTable4-Accent1">
    <w:name w:val="Grid Table 4 Accent 1"/>
    <w:basedOn w:val="TableNormal"/>
    <w:uiPriority w:val="49"/>
    <w:rsid w:val="00896B3C"/>
    <w:pPr>
      <w:spacing w:after="0" w:line="240" w:lineRule="auto"/>
    </w:pPr>
    <w:rPr>
      <w:lang w:val="en-GB"/>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eGridLight">
    <w:name w:val="Grid Table Light"/>
    <w:basedOn w:val="TableNormal"/>
    <w:uiPriority w:val="40"/>
    <w:rsid w:val="00896B3C"/>
    <w:pPr>
      <w:spacing w:after="0" w:line="240" w:lineRule="auto"/>
    </w:pPr>
    <w:rPr>
      <w:lang w:val="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OCHeading">
    <w:name w:val="TOC Heading"/>
    <w:basedOn w:val="Heading1"/>
    <w:next w:val="Normal"/>
    <w:uiPriority w:val="39"/>
    <w:unhideWhenUsed/>
    <w:qFormat/>
    <w:rsid w:val="00896B3C"/>
    <w:pPr>
      <w:spacing w:line="259" w:lineRule="auto"/>
      <w:outlineLvl w:val="9"/>
    </w:pPr>
    <w:rPr>
      <w:rFonts w:ascii="Gill Sans MT" w:hAnsi="Gill Sans MT"/>
      <w:lang w:val="it-IT" w:eastAsia="it-IT"/>
    </w:rPr>
  </w:style>
  <w:style w:type="paragraph" w:styleId="TOC1">
    <w:name w:val="toc 1"/>
    <w:basedOn w:val="Normal"/>
    <w:next w:val="Normal"/>
    <w:autoRedefine/>
    <w:uiPriority w:val="39"/>
    <w:unhideWhenUsed/>
    <w:rsid w:val="00896B3C"/>
    <w:pPr>
      <w:tabs>
        <w:tab w:val="left" w:pos="426"/>
        <w:tab w:val="right" w:leader="dot" w:pos="9592"/>
      </w:tabs>
      <w:spacing w:after="100" w:line="260" w:lineRule="atLeast"/>
    </w:pPr>
    <w:rPr>
      <w:rFonts w:asciiTheme="minorHAnsi" w:eastAsiaTheme="minorHAnsi" w:hAnsiTheme="minorHAnsi" w:cstheme="minorBidi"/>
      <w:color w:val="000000" w:themeColor="text1"/>
      <w:lang w:val="en-GB"/>
    </w:rPr>
  </w:style>
  <w:style w:type="paragraph" w:styleId="TOC2">
    <w:name w:val="toc 2"/>
    <w:basedOn w:val="Normal"/>
    <w:next w:val="Normal"/>
    <w:autoRedefine/>
    <w:uiPriority w:val="39"/>
    <w:unhideWhenUsed/>
    <w:rsid w:val="00896B3C"/>
    <w:pPr>
      <w:spacing w:after="100" w:line="260" w:lineRule="atLeast"/>
      <w:ind w:left="220"/>
    </w:pPr>
    <w:rPr>
      <w:rFonts w:asciiTheme="minorHAnsi" w:eastAsiaTheme="minorHAnsi" w:hAnsiTheme="minorHAnsi" w:cstheme="minorBidi"/>
      <w:color w:val="000000" w:themeColor="text1"/>
      <w:lang w:val="en-GB"/>
    </w:rPr>
  </w:style>
  <w:style w:type="paragraph" w:styleId="TOC3">
    <w:name w:val="toc 3"/>
    <w:basedOn w:val="Normal"/>
    <w:next w:val="Normal"/>
    <w:autoRedefine/>
    <w:uiPriority w:val="39"/>
    <w:unhideWhenUsed/>
    <w:rsid w:val="00896B3C"/>
    <w:pPr>
      <w:spacing w:after="100" w:line="260" w:lineRule="atLeast"/>
      <w:ind w:left="440"/>
    </w:pPr>
    <w:rPr>
      <w:rFonts w:asciiTheme="minorHAnsi" w:eastAsiaTheme="minorHAnsi" w:hAnsiTheme="minorHAnsi" w:cstheme="minorBidi"/>
      <w:color w:val="000000" w:themeColor="text1"/>
      <w:lang w:val="en-GB"/>
    </w:rPr>
  </w:style>
  <w:style w:type="character" w:customStyle="1" w:styleId="Mention1">
    <w:name w:val="Mention1"/>
    <w:basedOn w:val="DefaultParagraphFont"/>
    <w:uiPriority w:val="99"/>
    <w:unhideWhenUsed/>
    <w:rsid w:val="00896B3C"/>
    <w:rPr>
      <w:color w:val="2B579A"/>
      <w:shd w:val="clear" w:color="auto" w:fill="E6E6E6"/>
    </w:rPr>
  </w:style>
  <w:style w:type="character" w:customStyle="1" w:styleId="UnresolvedMention1">
    <w:name w:val="Unresolved Mention1"/>
    <w:basedOn w:val="DefaultParagraphFont"/>
    <w:uiPriority w:val="99"/>
    <w:semiHidden/>
    <w:unhideWhenUsed/>
    <w:rsid w:val="00896B3C"/>
    <w:rPr>
      <w:color w:val="605E5C"/>
      <w:shd w:val="clear" w:color="auto" w:fill="E1DFDD"/>
    </w:rPr>
  </w:style>
  <w:style w:type="character" w:customStyle="1" w:styleId="UnresolvedMention2">
    <w:name w:val="Unresolved Mention2"/>
    <w:basedOn w:val="DefaultParagraphFont"/>
    <w:uiPriority w:val="99"/>
    <w:unhideWhenUsed/>
    <w:rsid w:val="00896B3C"/>
    <w:rPr>
      <w:color w:val="605E5C"/>
      <w:shd w:val="clear" w:color="auto" w:fill="E1DFDD"/>
    </w:rPr>
  </w:style>
  <w:style w:type="character" w:customStyle="1" w:styleId="Mention2">
    <w:name w:val="Mention2"/>
    <w:basedOn w:val="DefaultParagraphFont"/>
    <w:uiPriority w:val="99"/>
    <w:unhideWhenUsed/>
    <w:rsid w:val="00896B3C"/>
    <w:rPr>
      <w:color w:val="2B579A"/>
      <w:shd w:val="clear" w:color="auto" w:fill="E1DFDD"/>
    </w:rPr>
  </w:style>
  <w:style w:type="character" w:customStyle="1" w:styleId="UnresolvedMention3">
    <w:name w:val="Unresolved Mention3"/>
    <w:basedOn w:val="DefaultParagraphFont"/>
    <w:uiPriority w:val="99"/>
    <w:semiHidden/>
    <w:unhideWhenUsed/>
    <w:rsid w:val="00896B3C"/>
    <w:rPr>
      <w:color w:val="605E5C"/>
      <w:shd w:val="clear" w:color="auto" w:fill="E1DFDD"/>
    </w:rPr>
  </w:style>
  <w:style w:type="character" w:customStyle="1" w:styleId="Mention3">
    <w:name w:val="Mention3"/>
    <w:basedOn w:val="DefaultParagraphFont"/>
    <w:uiPriority w:val="99"/>
    <w:unhideWhenUsed/>
    <w:rsid w:val="00896B3C"/>
    <w:rPr>
      <w:color w:val="2B579A"/>
      <w:shd w:val="clear" w:color="auto" w:fill="E6E6E6"/>
    </w:rPr>
  </w:style>
  <w:style w:type="paragraph" w:customStyle="1" w:styleId="Compact">
    <w:name w:val="Compact"/>
    <w:basedOn w:val="BodyText"/>
    <w:qFormat/>
    <w:rsid w:val="00896B3C"/>
    <w:pPr>
      <w:widowControl/>
      <w:autoSpaceDE/>
      <w:autoSpaceDN/>
      <w:spacing w:before="36" w:after="36"/>
    </w:pPr>
    <w:rPr>
      <w:rFonts w:asciiTheme="minorHAnsi" w:eastAsiaTheme="minorHAnsi" w:hAnsiTheme="minorHAnsi" w:cstheme="minorBidi"/>
      <w:lang w:bidi="ar-SA"/>
      <w14:ligatures w14:val="standardContextual"/>
    </w:rPr>
  </w:style>
  <w:style w:type="paragraph" w:customStyle="1" w:styleId="FirstParagraph">
    <w:name w:val="First Paragraph"/>
    <w:basedOn w:val="BodyText"/>
    <w:next w:val="BodyText"/>
    <w:qFormat/>
    <w:rsid w:val="00896B3C"/>
    <w:pPr>
      <w:widowControl/>
      <w:autoSpaceDE/>
      <w:autoSpaceDN/>
      <w:spacing w:before="180" w:after="180"/>
    </w:pPr>
    <w:rPr>
      <w:rFonts w:asciiTheme="minorHAnsi" w:eastAsiaTheme="minorHAnsi" w:hAnsiTheme="minorHAnsi" w:cstheme="minorBidi"/>
      <w:lang w:bidi="ar-SA"/>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099109">
      <w:bodyDiv w:val="1"/>
      <w:marLeft w:val="0"/>
      <w:marRight w:val="0"/>
      <w:marTop w:val="0"/>
      <w:marBottom w:val="0"/>
      <w:divBdr>
        <w:top w:val="none" w:sz="0" w:space="0" w:color="auto"/>
        <w:left w:val="none" w:sz="0" w:space="0" w:color="auto"/>
        <w:bottom w:val="none" w:sz="0" w:space="0" w:color="auto"/>
        <w:right w:val="none" w:sz="0" w:space="0" w:color="auto"/>
      </w:divBdr>
    </w:div>
    <w:div w:id="300578226">
      <w:bodyDiv w:val="1"/>
      <w:marLeft w:val="0"/>
      <w:marRight w:val="0"/>
      <w:marTop w:val="0"/>
      <w:marBottom w:val="0"/>
      <w:divBdr>
        <w:top w:val="none" w:sz="0" w:space="0" w:color="auto"/>
        <w:left w:val="none" w:sz="0" w:space="0" w:color="auto"/>
        <w:bottom w:val="none" w:sz="0" w:space="0" w:color="auto"/>
        <w:right w:val="none" w:sz="0" w:space="0" w:color="auto"/>
      </w:divBdr>
    </w:div>
    <w:div w:id="394545974">
      <w:bodyDiv w:val="1"/>
      <w:marLeft w:val="0"/>
      <w:marRight w:val="0"/>
      <w:marTop w:val="0"/>
      <w:marBottom w:val="0"/>
      <w:divBdr>
        <w:top w:val="none" w:sz="0" w:space="0" w:color="auto"/>
        <w:left w:val="none" w:sz="0" w:space="0" w:color="auto"/>
        <w:bottom w:val="none" w:sz="0" w:space="0" w:color="auto"/>
        <w:right w:val="none" w:sz="0" w:space="0" w:color="auto"/>
      </w:divBdr>
    </w:div>
    <w:div w:id="527761743">
      <w:bodyDiv w:val="1"/>
      <w:marLeft w:val="0"/>
      <w:marRight w:val="0"/>
      <w:marTop w:val="0"/>
      <w:marBottom w:val="0"/>
      <w:divBdr>
        <w:top w:val="none" w:sz="0" w:space="0" w:color="auto"/>
        <w:left w:val="none" w:sz="0" w:space="0" w:color="auto"/>
        <w:bottom w:val="none" w:sz="0" w:space="0" w:color="auto"/>
        <w:right w:val="none" w:sz="0" w:space="0" w:color="auto"/>
      </w:divBdr>
    </w:div>
    <w:div w:id="628516714">
      <w:bodyDiv w:val="1"/>
      <w:marLeft w:val="0"/>
      <w:marRight w:val="0"/>
      <w:marTop w:val="0"/>
      <w:marBottom w:val="0"/>
      <w:divBdr>
        <w:top w:val="none" w:sz="0" w:space="0" w:color="auto"/>
        <w:left w:val="none" w:sz="0" w:space="0" w:color="auto"/>
        <w:bottom w:val="none" w:sz="0" w:space="0" w:color="auto"/>
        <w:right w:val="none" w:sz="0" w:space="0" w:color="auto"/>
      </w:divBdr>
    </w:div>
    <w:div w:id="674112044">
      <w:bodyDiv w:val="1"/>
      <w:marLeft w:val="0"/>
      <w:marRight w:val="0"/>
      <w:marTop w:val="0"/>
      <w:marBottom w:val="0"/>
      <w:divBdr>
        <w:top w:val="none" w:sz="0" w:space="0" w:color="auto"/>
        <w:left w:val="none" w:sz="0" w:space="0" w:color="auto"/>
        <w:bottom w:val="none" w:sz="0" w:space="0" w:color="auto"/>
        <w:right w:val="none" w:sz="0" w:space="0" w:color="auto"/>
      </w:divBdr>
    </w:div>
    <w:div w:id="771391081">
      <w:bodyDiv w:val="1"/>
      <w:marLeft w:val="0"/>
      <w:marRight w:val="0"/>
      <w:marTop w:val="0"/>
      <w:marBottom w:val="0"/>
      <w:divBdr>
        <w:top w:val="none" w:sz="0" w:space="0" w:color="auto"/>
        <w:left w:val="none" w:sz="0" w:space="0" w:color="auto"/>
        <w:bottom w:val="none" w:sz="0" w:space="0" w:color="auto"/>
        <w:right w:val="none" w:sz="0" w:space="0" w:color="auto"/>
      </w:divBdr>
    </w:div>
    <w:div w:id="827987946">
      <w:bodyDiv w:val="1"/>
      <w:marLeft w:val="0"/>
      <w:marRight w:val="0"/>
      <w:marTop w:val="0"/>
      <w:marBottom w:val="0"/>
      <w:divBdr>
        <w:top w:val="none" w:sz="0" w:space="0" w:color="auto"/>
        <w:left w:val="none" w:sz="0" w:space="0" w:color="auto"/>
        <w:bottom w:val="none" w:sz="0" w:space="0" w:color="auto"/>
        <w:right w:val="none" w:sz="0" w:space="0" w:color="auto"/>
      </w:divBdr>
    </w:div>
    <w:div w:id="854342484">
      <w:bodyDiv w:val="1"/>
      <w:marLeft w:val="0"/>
      <w:marRight w:val="0"/>
      <w:marTop w:val="0"/>
      <w:marBottom w:val="0"/>
      <w:divBdr>
        <w:top w:val="none" w:sz="0" w:space="0" w:color="auto"/>
        <w:left w:val="none" w:sz="0" w:space="0" w:color="auto"/>
        <w:bottom w:val="none" w:sz="0" w:space="0" w:color="auto"/>
        <w:right w:val="none" w:sz="0" w:space="0" w:color="auto"/>
      </w:divBdr>
    </w:div>
    <w:div w:id="1171526946">
      <w:bodyDiv w:val="1"/>
      <w:marLeft w:val="0"/>
      <w:marRight w:val="0"/>
      <w:marTop w:val="0"/>
      <w:marBottom w:val="0"/>
      <w:divBdr>
        <w:top w:val="none" w:sz="0" w:space="0" w:color="auto"/>
        <w:left w:val="none" w:sz="0" w:space="0" w:color="auto"/>
        <w:bottom w:val="none" w:sz="0" w:space="0" w:color="auto"/>
        <w:right w:val="none" w:sz="0" w:space="0" w:color="auto"/>
      </w:divBdr>
    </w:div>
    <w:div w:id="1180852953">
      <w:bodyDiv w:val="1"/>
      <w:marLeft w:val="0"/>
      <w:marRight w:val="0"/>
      <w:marTop w:val="0"/>
      <w:marBottom w:val="0"/>
      <w:divBdr>
        <w:top w:val="none" w:sz="0" w:space="0" w:color="auto"/>
        <w:left w:val="none" w:sz="0" w:space="0" w:color="auto"/>
        <w:bottom w:val="none" w:sz="0" w:space="0" w:color="auto"/>
        <w:right w:val="none" w:sz="0" w:space="0" w:color="auto"/>
      </w:divBdr>
    </w:div>
    <w:div w:id="1293514341">
      <w:bodyDiv w:val="1"/>
      <w:marLeft w:val="0"/>
      <w:marRight w:val="0"/>
      <w:marTop w:val="0"/>
      <w:marBottom w:val="0"/>
      <w:divBdr>
        <w:top w:val="none" w:sz="0" w:space="0" w:color="auto"/>
        <w:left w:val="none" w:sz="0" w:space="0" w:color="auto"/>
        <w:bottom w:val="none" w:sz="0" w:space="0" w:color="auto"/>
        <w:right w:val="none" w:sz="0" w:space="0" w:color="auto"/>
      </w:divBdr>
    </w:div>
    <w:div w:id="1585525774">
      <w:bodyDiv w:val="1"/>
      <w:marLeft w:val="0"/>
      <w:marRight w:val="0"/>
      <w:marTop w:val="0"/>
      <w:marBottom w:val="0"/>
      <w:divBdr>
        <w:top w:val="none" w:sz="0" w:space="0" w:color="auto"/>
        <w:left w:val="none" w:sz="0" w:space="0" w:color="auto"/>
        <w:bottom w:val="none" w:sz="0" w:space="0" w:color="auto"/>
        <w:right w:val="none" w:sz="0" w:space="0" w:color="auto"/>
      </w:divBdr>
    </w:div>
    <w:div w:id="1619600969">
      <w:bodyDiv w:val="1"/>
      <w:marLeft w:val="0"/>
      <w:marRight w:val="0"/>
      <w:marTop w:val="0"/>
      <w:marBottom w:val="0"/>
      <w:divBdr>
        <w:top w:val="none" w:sz="0" w:space="0" w:color="auto"/>
        <w:left w:val="none" w:sz="0" w:space="0" w:color="auto"/>
        <w:bottom w:val="none" w:sz="0" w:space="0" w:color="auto"/>
        <w:right w:val="none" w:sz="0" w:space="0" w:color="auto"/>
      </w:divBdr>
    </w:div>
    <w:div w:id="1654142688">
      <w:bodyDiv w:val="1"/>
      <w:marLeft w:val="0"/>
      <w:marRight w:val="0"/>
      <w:marTop w:val="0"/>
      <w:marBottom w:val="0"/>
      <w:divBdr>
        <w:top w:val="none" w:sz="0" w:space="0" w:color="auto"/>
        <w:left w:val="none" w:sz="0" w:space="0" w:color="auto"/>
        <w:bottom w:val="none" w:sz="0" w:space="0" w:color="auto"/>
        <w:right w:val="none" w:sz="0" w:space="0" w:color="auto"/>
      </w:divBdr>
    </w:div>
    <w:div w:id="1874343279">
      <w:bodyDiv w:val="1"/>
      <w:marLeft w:val="0"/>
      <w:marRight w:val="0"/>
      <w:marTop w:val="0"/>
      <w:marBottom w:val="0"/>
      <w:divBdr>
        <w:top w:val="none" w:sz="0" w:space="0" w:color="auto"/>
        <w:left w:val="none" w:sz="0" w:space="0" w:color="auto"/>
        <w:bottom w:val="none" w:sz="0" w:space="0" w:color="auto"/>
        <w:right w:val="none" w:sz="0" w:space="0" w:color="auto"/>
      </w:divBdr>
    </w:div>
    <w:div w:id="1991596887">
      <w:bodyDiv w:val="1"/>
      <w:marLeft w:val="0"/>
      <w:marRight w:val="0"/>
      <w:marTop w:val="0"/>
      <w:marBottom w:val="0"/>
      <w:divBdr>
        <w:top w:val="none" w:sz="0" w:space="0" w:color="auto"/>
        <w:left w:val="none" w:sz="0" w:space="0" w:color="auto"/>
        <w:bottom w:val="none" w:sz="0" w:space="0" w:color="auto"/>
        <w:right w:val="none" w:sz="0" w:space="0" w:color="auto"/>
      </w:divBdr>
    </w:div>
    <w:div w:id="2025012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emf"/><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Somalia.procurement@savethechildren.org" TargetMode="External"/><Relationship Id="rId17" Type="http://schemas.openxmlformats.org/officeDocument/2006/relationships/hyperlink" Target="mailto:https://www.savethechildren.net/about-us/our-commitment-safeguarding" TargetMode="External"/><Relationship Id="rId2" Type="http://schemas.openxmlformats.org/officeDocument/2006/relationships/customXml" Target="../customXml/item2.xml"/><Relationship Id="rId16" Type="http://schemas.openxmlformats.org/officeDocument/2006/relationships/hyperlink" Target="https://www.oecd.org/dac/evaluation/daccriteriaforevaluatingdevelopmentassistance.ht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omalia.Tenders@savethechildren.org" TargetMode="External"/><Relationship Id="rId5" Type="http://schemas.openxmlformats.org/officeDocument/2006/relationships/numbering" Target="numbering.xml"/><Relationship Id="rId15" Type="http://schemas.openxmlformats.org/officeDocument/2006/relationships/hyperlink" Target="https://www.contenthubsavethechildren.org/AssetLink/7232150df5di2w8m163s334y22yu75f7.pdf"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oleObject" Target="embeddings/oleObject1.bin"/></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5A2E363AAF1A74CB6922B642C169D59" ma:contentTypeVersion="18" ma:contentTypeDescription="Create a new document." ma:contentTypeScope="" ma:versionID="6b312c96b34419034e1fe672dc9466f1">
  <xsd:schema xmlns:xsd="http://www.w3.org/2001/XMLSchema" xmlns:xs="http://www.w3.org/2001/XMLSchema" xmlns:p="http://schemas.microsoft.com/office/2006/metadata/properties" xmlns:ns3="2c418d44-b75c-4b9e-a29f-22dde34c45c1" xmlns:ns4="25c05dcb-91f5-4fad-b83a-156ab5468b87" targetNamespace="http://schemas.microsoft.com/office/2006/metadata/properties" ma:root="true" ma:fieldsID="2193fd162dbf83176f92f70354832d3f" ns3:_="" ns4:_="">
    <xsd:import namespace="2c418d44-b75c-4b9e-a29f-22dde34c45c1"/>
    <xsd:import namespace="25c05dcb-91f5-4fad-b83a-156ab5468b8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LengthInSeconds" minOccurs="0"/>
                <xsd:element ref="ns4:MediaServiceLocation"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418d44-b75c-4b9e-a29f-22dde34c45c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5c05dcb-91f5-4fad-b83a-156ab5468b8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25c05dcb-91f5-4fad-b83a-156ab5468b87" xsi:nil="true"/>
  </documentManagement>
</p:properties>
</file>

<file path=customXml/itemProps1.xml><?xml version="1.0" encoding="utf-8"?>
<ds:datastoreItem xmlns:ds="http://schemas.openxmlformats.org/officeDocument/2006/customXml" ds:itemID="{59CD401E-8A73-4C92-BE2A-4AFF271CE61F}">
  <ds:schemaRefs>
    <ds:schemaRef ds:uri="http://schemas.microsoft.com/sharepoint/v3/contenttype/forms"/>
  </ds:schemaRefs>
</ds:datastoreItem>
</file>

<file path=customXml/itemProps2.xml><?xml version="1.0" encoding="utf-8"?>
<ds:datastoreItem xmlns:ds="http://schemas.openxmlformats.org/officeDocument/2006/customXml" ds:itemID="{FF0114C5-D0B1-4F6F-A8D8-23A016EF2BB9}">
  <ds:schemaRefs>
    <ds:schemaRef ds:uri="http://schemas.openxmlformats.org/officeDocument/2006/bibliography"/>
  </ds:schemaRefs>
</ds:datastoreItem>
</file>

<file path=customXml/itemProps3.xml><?xml version="1.0" encoding="utf-8"?>
<ds:datastoreItem xmlns:ds="http://schemas.openxmlformats.org/officeDocument/2006/customXml" ds:itemID="{232D84D8-2183-4031-98DC-88D7F9E8B5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418d44-b75c-4b9e-a29f-22dde34c45c1"/>
    <ds:schemaRef ds:uri="25c05dcb-91f5-4fad-b83a-156ab5468b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02C8AC5-52F7-48DC-97E6-6B4E8D39180E}">
  <ds:schemaRefs>
    <ds:schemaRef ds:uri="http://schemas.microsoft.com/office/2006/metadata/properties"/>
    <ds:schemaRef ds:uri="http://schemas.microsoft.com/office/infopath/2007/PartnerControls"/>
    <ds:schemaRef ds:uri="25c05dcb-91f5-4fad-b83a-156ab5468b87"/>
  </ds:schemaRefs>
</ds:datastoreItem>
</file>

<file path=docMetadata/LabelInfo.xml><?xml version="1.0" encoding="utf-8"?>
<clbl:labelList xmlns:clbl="http://schemas.microsoft.com/office/2020/mipLabelMetadata">
  <clbl:label id="{37ef3d19-1651-4452-b761-dc2414bf0416}" enabled="0" method="" siteId="{37ef3d19-1651-4452-b761-dc2414bf0416}" removed="1"/>
</clbl:labelList>
</file>

<file path=docProps/app.xml><?xml version="1.0" encoding="utf-8"?>
<Properties xmlns="http://schemas.openxmlformats.org/officeDocument/2006/extended-properties" xmlns:vt="http://schemas.openxmlformats.org/officeDocument/2006/docPropsVTypes">
  <Template>Normal</Template>
  <TotalTime>26</TotalTime>
  <Pages>23</Pages>
  <Words>7612</Words>
  <Characters>43392</Characters>
  <Application>Microsoft Office Word</Application>
  <DocSecurity>0</DocSecurity>
  <Lines>361</Lines>
  <Paragraphs>101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Manager/>
  <Company/>
  <LinksUpToDate>false</LinksUpToDate>
  <CharactersWithSpaces>50903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Guled Ali, Yusuf</dc:creator>
  <cp:keywords/>
  <dc:description/>
  <cp:lastModifiedBy>Mohamed, Hamsa</cp:lastModifiedBy>
  <cp:revision>12</cp:revision>
  <cp:lastPrinted>2022-08-29T08:52:00Z</cp:lastPrinted>
  <dcterms:created xsi:type="dcterms:W3CDTF">2026-10-15T11:37:00Z</dcterms:created>
  <dcterms:modified xsi:type="dcterms:W3CDTF">2026-10-15T16:08:00Z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0x01010045A2E363AAF1A74CB6922B642C169D59</vt:lpwstr>
  </property>
  <property fmtid="{D5CDD505-2E9C-101B-9397-08002B2CF9AE}" pid="3" name="MSIP_Label_7840c0f8-1866-4162-ad0f-2d70e03cc773_Enabled">
    <vt:lpwstr>True</vt:lpwstr>
  </property>
  <property fmtid="{D5CDD505-2E9C-101B-9397-08002B2CF9AE}" pid="4" name="MSIP_Label_7840c0f8-1866-4162-ad0f-2d70e03cc773_SiteId">
    <vt:lpwstr>b738c0f4-215a-438a-ad8b-3a8b60351c56</vt:lpwstr>
  </property>
  <property fmtid="{D5CDD505-2E9C-101B-9397-08002B2CF9AE}" pid="5" name="MSIP_Label_7840c0f8-1866-4162-ad0f-2d70e03cc773_Owner">
    <vt:lpwstr>raj@redbarnet.dk</vt:lpwstr>
  </property>
  <property fmtid="{D5CDD505-2E9C-101B-9397-08002B2CF9AE}" pid="6" name="MSIP_Label_7840c0f8-1866-4162-ad0f-2d70e03cc773_SetDate">
    <vt:lpwstr>2022-08-01T09:36:00.0317391Z</vt:lpwstr>
  </property>
  <property fmtid="{D5CDD505-2E9C-101B-9397-08002B2CF9AE}" pid="7" name="MSIP_Label_7840c0f8-1866-4162-ad0f-2d70e03cc773_Name">
    <vt:lpwstr>Public - Offentlig</vt:lpwstr>
  </property>
  <property fmtid="{D5CDD505-2E9C-101B-9397-08002B2CF9AE}" pid="8" name="MSIP_Label_7840c0f8-1866-4162-ad0f-2d70e03cc773_Application">
    <vt:lpwstr>Microsoft Azure Information Protection</vt:lpwstr>
  </property>
  <property fmtid="{D5CDD505-2E9C-101B-9397-08002B2CF9AE}" pid="9" name="MSIP_Label_7840c0f8-1866-4162-ad0f-2d70e03cc773_ActionId">
    <vt:lpwstr>bed4ad95-7c3e-44bd-901d-50f6c4e700ce</vt:lpwstr>
  </property>
  <property fmtid="{D5CDD505-2E9C-101B-9397-08002B2CF9AE}" pid="10" name="MSIP_Label_7840c0f8-1866-4162-ad0f-2d70e03cc773_Extended_MSFT_Method">
    <vt:lpwstr>Automatic</vt:lpwstr>
  </property>
</Properties>
</file>