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A0E25" w14:textId="5C028C50" w:rsidR="0094262A" w:rsidRDefault="00967DFA" w:rsidP="00E81A4F">
      <w:pPr>
        <w:jc w:val="both"/>
        <w:rPr>
          <w:b/>
          <w:bCs/>
        </w:rPr>
      </w:pPr>
      <w:r w:rsidRPr="00E256AD">
        <w:rPr>
          <w:b/>
          <w:bCs/>
        </w:rPr>
        <w:t xml:space="preserve">TENDER </w:t>
      </w:r>
      <w:r w:rsidR="00B86A1B">
        <w:rPr>
          <w:b/>
          <w:bCs/>
        </w:rPr>
        <w:t xml:space="preserve">FOR </w:t>
      </w:r>
      <w:r w:rsidR="004D456A">
        <w:rPr>
          <w:b/>
          <w:bCs/>
        </w:rPr>
        <w:t xml:space="preserve">REHABILITATION OF BOREHOLE IN </w:t>
      </w:r>
      <w:r w:rsidR="00A50632">
        <w:rPr>
          <w:b/>
          <w:bCs/>
        </w:rPr>
        <w:t>TOWFIQ</w:t>
      </w:r>
      <w:r w:rsidR="002738D4">
        <w:rPr>
          <w:b/>
          <w:bCs/>
        </w:rPr>
        <w:t>.</w:t>
      </w:r>
    </w:p>
    <w:p w14:paraId="007A0E26" w14:textId="77777777" w:rsidR="00D5539B" w:rsidRPr="00E256AD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14:paraId="007A0E27" w14:textId="2CCC8C35" w:rsidR="00AF10D7" w:rsidRDefault="00E256AD" w:rsidP="00D5539B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A30491">
        <w:rPr>
          <w:b/>
          <w:bCs/>
        </w:rPr>
        <w:t xml:space="preserve">TENDER NO: </w:t>
      </w:r>
      <w:r w:rsidR="00C11A12">
        <w:rPr>
          <w:b/>
          <w:bCs/>
        </w:rPr>
        <w:t>PSA/</w:t>
      </w:r>
      <w:r w:rsidRPr="00A30491">
        <w:rPr>
          <w:b/>
          <w:bCs/>
        </w:rPr>
        <w:t>00</w:t>
      </w:r>
      <w:r w:rsidR="004D456A">
        <w:rPr>
          <w:b/>
          <w:bCs/>
        </w:rPr>
        <w:t>1</w:t>
      </w:r>
      <w:r w:rsidR="00E0055C" w:rsidRPr="00A30491">
        <w:rPr>
          <w:b/>
          <w:bCs/>
        </w:rPr>
        <w:t>/</w:t>
      </w:r>
      <w:r w:rsidR="008F677D">
        <w:rPr>
          <w:b/>
          <w:bCs/>
        </w:rPr>
        <w:t>06</w:t>
      </w:r>
      <w:r w:rsidR="002738D4">
        <w:rPr>
          <w:b/>
          <w:bCs/>
        </w:rPr>
        <w:t>/2026</w:t>
      </w:r>
    </w:p>
    <w:p w14:paraId="007A0E28" w14:textId="77777777" w:rsidR="00D5539B" w:rsidRPr="00A30491" w:rsidRDefault="00D5539B" w:rsidP="00D5539B">
      <w:pPr>
        <w:shd w:val="clear" w:color="auto" w:fill="ACB9CA" w:themeFill="text2" w:themeFillTint="66"/>
        <w:jc w:val="both"/>
        <w:rPr>
          <w:b/>
          <w:bCs/>
        </w:rPr>
      </w:pPr>
    </w:p>
    <w:p w14:paraId="007A0E2A" w14:textId="2D9764A3" w:rsidR="008353A0" w:rsidRPr="00DF687A" w:rsidRDefault="00AF10D7" w:rsidP="00DF687A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Background/Context</w:t>
      </w:r>
    </w:p>
    <w:p w14:paraId="2ECC5CEE" w14:textId="4CA5CE03" w:rsidR="00D231EE" w:rsidRPr="00D231EE" w:rsidRDefault="00DF687A" w:rsidP="00D231EE">
      <w:pPr>
        <w:jc w:val="both"/>
      </w:pPr>
      <w:r>
        <w:t>Puntland Youth and Social Development Organization(PSA</w:t>
      </w:r>
      <w:r w:rsidRPr="006613CB">
        <w:t xml:space="preserve">) seeks to </w:t>
      </w:r>
      <w:r w:rsidR="00D231EE">
        <w:t>facilitate</w:t>
      </w:r>
      <w:r w:rsidR="00D231EE" w:rsidRPr="00D231EE">
        <w:t xml:space="preserve"> </w:t>
      </w:r>
      <w:r w:rsidR="00D231EE">
        <w:t xml:space="preserve">solar installation in the conflict affected districts from </w:t>
      </w:r>
      <w:r w:rsidR="00D231EE" w:rsidRPr="00D231EE">
        <w:t>Peace Grants component under the Joint Peace Initiative project</w:t>
      </w:r>
      <w:r w:rsidR="00D231EE">
        <w:t xml:space="preserve"> which</w:t>
      </w:r>
      <w:r w:rsidR="00D231EE" w:rsidRPr="00D231EE">
        <w:t xml:space="preserve"> is designed to translate peacebuilding efforts into visible and practical benefits for conflict-affected communities. These interventions aim to address urgent service and infrastructure gaps while strengthening public confidence in peace processes, improving collaboration between communities and local authorities, and reinforcing social cohesion.</w:t>
      </w:r>
    </w:p>
    <w:p w14:paraId="007A0E2D" w14:textId="60F6F230" w:rsidR="00E96B39" w:rsidRDefault="00E96B39" w:rsidP="00AF10D7">
      <w:pPr>
        <w:jc w:val="both"/>
      </w:pPr>
      <w:r>
        <w:t xml:space="preserve">We are seeking to support the </w:t>
      </w:r>
      <w:r w:rsidR="00D231EE">
        <w:t>selected co</w:t>
      </w:r>
      <w:r w:rsidR="00A50632">
        <w:t>nflict affected d</w:t>
      </w:r>
      <w:r w:rsidR="008F677D">
        <w:t xml:space="preserve">istrict in </w:t>
      </w:r>
      <w:proofErr w:type="spellStart"/>
      <w:r w:rsidR="00A50632">
        <w:t>Towfiq</w:t>
      </w:r>
      <w:proofErr w:type="spellEnd"/>
      <w:r w:rsidR="008F677D">
        <w:t xml:space="preserve"> </w:t>
      </w:r>
      <w:r>
        <w:t xml:space="preserve">through </w:t>
      </w:r>
      <w:r w:rsidR="00497403">
        <w:t xml:space="preserve">the rehabilitation of borehole </w:t>
      </w:r>
      <w:r w:rsidR="008353A0" w:rsidRPr="008353A0">
        <w:t>with the objective of</w:t>
      </w:r>
      <w:r w:rsidR="008353A0">
        <w:t xml:space="preserve"> significantly </w:t>
      </w:r>
      <w:r w:rsidR="00497403" w:rsidRPr="00C06ED0">
        <w:t>to provide a reliable and accessible source of safe drinking water to the entire community.</w:t>
      </w:r>
    </w:p>
    <w:p w14:paraId="007A0E2E" w14:textId="77777777" w:rsidR="008408A1" w:rsidRDefault="008408A1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 w:rsidRPr="008408A1">
        <w:rPr>
          <w:b/>
          <w:bCs/>
        </w:rPr>
        <w:t>Scope of Work</w:t>
      </w:r>
    </w:p>
    <w:p w14:paraId="007A0E2F" w14:textId="7DB3A5FD" w:rsidR="00403E46" w:rsidRPr="00016099" w:rsidRDefault="00710898" w:rsidP="00AF10D7">
      <w:pPr>
        <w:jc w:val="both"/>
        <w:rPr>
          <w:b/>
          <w:bCs/>
        </w:rPr>
      </w:pPr>
      <w:r>
        <w:rPr>
          <w:b/>
          <w:bCs/>
        </w:rPr>
        <w:t xml:space="preserve">The scope of work </w:t>
      </w:r>
      <w:r w:rsidR="00403E46" w:rsidRPr="00016099">
        <w:rPr>
          <w:b/>
          <w:bCs/>
        </w:rPr>
        <w:t>shall entail the following;</w:t>
      </w:r>
    </w:p>
    <w:p w14:paraId="6EF54EAA" w14:textId="5516B9FD" w:rsidR="00837A11" w:rsidRDefault="008839EC" w:rsidP="00DC3804">
      <w:pPr>
        <w:pStyle w:val="ListParagraph"/>
        <w:numPr>
          <w:ilvl w:val="0"/>
          <w:numId w:val="1"/>
        </w:numPr>
        <w:jc w:val="both"/>
      </w:pPr>
      <w:r>
        <w:t>Rehabilitation of borehole</w:t>
      </w:r>
      <w:bookmarkStart w:id="0" w:name="_GoBack"/>
      <w:bookmarkEnd w:id="0"/>
      <w:r w:rsidR="00837A11">
        <w:t xml:space="preserve"> in line with the </w:t>
      </w:r>
      <w:proofErr w:type="spellStart"/>
      <w:r w:rsidR="00837A11">
        <w:t>BoQ</w:t>
      </w:r>
      <w:proofErr w:type="spellEnd"/>
      <w:r w:rsidR="00837A11">
        <w:t>.</w:t>
      </w:r>
    </w:p>
    <w:p w14:paraId="283B5B22" w14:textId="117C7731" w:rsidR="00DC3804" w:rsidRDefault="00DC3804" w:rsidP="00DC3804">
      <w:pPr>
        <w:pStyle w:val="ListParagraph"/>
        <w:numPr>
          <w:ilvl w:val="0"/>
          <w:numId w:val="1"/>
        </w:numPr>
        <w:jc w:val="both"/>
      </w:pPr>
      <w:r>
        <w:t xml:space="preserve">Prepare reports to demonstrate </w:t>
      </w:r>
      <w:r w:rsidR="00710898">
        <w:t xml:space="preserve">the </w:t>
      </w:r>
      <w:r>
        <w:t xml:space="preserve">performance of works. The deliverables shall include but </w:t>
      </w:r>
      <w:r w:rsidR="00710898">
        <w:t xml:space="preserve">are </w:t>
      </w:r>
      <w:r>
        <w:t>not limited to;</w:t>
      </w:r>
    </w:p>
    <w:p w14:paraId="0823E65F" w14:textId="6438520E" w:rsidR="00DC3804" w:rsidRDefault="00DC3804" w:rsidP="00DC3804">
      <w:pPr>
        <w:pStyle w:val="ListParagraph"/>
        <w:numPr>
          <w:ilvl w:val="0"/>
          <w:numId w:val="9"/>
        </w:numPr>
        <w:jc w:val="both"/>
      </w:pPr>
      <w:r>
        <w:t>Weekly Progress report</w:t>
      </w:r>
    </w:p>
    <w:p w14:paraId="64498BC6" w14:textId="77777777" w:rsidR="00DC3804" w:rsidRDefault="00DC3804" w:rsidP="00DC3804">
      <w:pPr>
        <w:pStyle w:val="ListParagraph"/>
        <w:numPr>
          <w:ilvl w:val="0"/>
          <w:numId w:val="9"/>
        </w:numPr>
        <w:jc w:val="both"/>
      </w:pPr>
      <w:r>
        <w:t>Quality control report</w:t>
      </w:r>
    </w:p>
    <w:p w14:paraId="74840CC8" w14:textId="77777777" w:rsidR="00DC3804" w:rsidRDefault="00DC3804" w:rsidP="00DC3804">
      <w:pPr>
        <w:pStyle w:val="ListParagraph"/>
        <w:numPr>
          <w:ilvl w:val="0"/>
          <w:numId w:val="9"/>
        </w:numPr>
        <w:jc w:val="both"/>
      </w:pPr>
      <w:r>
        <w:t xml:space="preserve">Completion certificate </w:t>
      </w:r>
    </w:p>
    <w:p w14:paraId="227F2870" w14:textId="77777777" w:rsidR="00DC3804" w:rsidRDefault="00DC3804" w:rsidP="00DC3804">
      <w:pPr>
        <w:pStyle w:val="ListParagraph"/>
        <w:jc w:val="both"/>
      </w:pPr>
    </w:p>
    <w:p w14:paraId="007A0E31" w14:textId="77777777" w:rsidR="00CE36A0" w:rsidRDefault="00CE36A0" w:rsidP="00016099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 xml:space="preserve">Requirements </w:t>
      </w:r>
      <w:r w:rsidR="00016099">
        <w:rPr>
          <w:b/>
          <w:bCs/>
        </w:rPr>
        <w:t>from the Service Provider</w:t>
      </w:r>
    </w:p>
    <w:p w14:paraId="007A0E32" w14:textId="50330A24" w:rsidR="00D50235" w:rsidRDefault="00D50235" w:rsidP="00D50235">
      <w:pPr>
        <w:jc w:val="both"/>
      </w:pPr>
      <w:r w:rsidRPr="001C38E0">
        <w:t xml:space="preserve">PSA is looking for </w:t>
      </w:r>
      <w:r w:rsidR="007151F8">
        <w:t xml:space="preserve">vendors </w:t>
      </w:r>
      <w:r w:rsidR="00AF31C4">
        <w:t xml:space="preserve">with </w:t>
      </w:r>
      <w:r w:rsidR="00710898">
        <w:t xml:space="preserve">the </w:t>
      </w:r>
      <w:r w:rsidR="00AF31C4">
        <w:t xml:space="preserve">capacity </w:t>
      </w:r>
      <w:r w:rsidR="007A34DC">
        <w:t xml:space="preserve">to provide </w:t>
      </w:r>
      <w:r w:rsidR="00180EE6">
        <w:t>rehabilitation of borehole in the selected district</w:t>
      </w:r>
      <w:r w:rsidR="0068655F">
        <w:t>.</w:t>
      </w:r>
    </w:p>
    <w:p w14:paraId="007A0E33" w14:textId="77777777" w:rsidR="00CE36A0" w:rsidRDefault="00CE36A0" w:rsidP="00AF10D7">
      <w:pPr>
        <w:jc w:val="both"/>
        <w:rPr>
          <w:b/>
          <w:bCs/>
        </w:rPr>
      </w:pPr>
      <w:r>
        <w:rPr>
          <w:b/>
          <w:bCs/>
        </w:rPr>
        <w:t>The service provider must provide the following documents</w:t>
      </w:r>
    </w:p>
    <w:p w14:paraId="007A0E34" w14:textId="77777777" w:rsidR="00CE36A0" w:rsidRDefault="00CE36A0" w:rsidP="00CE36A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Technical Proposal</w:t>
      </w:r>
    </w:p>
    <w:p w14:paraId="007A0E35" w14:textId="77777777" w:rsidR="00D50235" w:rsidRPr="00D50235" w:rsidRDefault="00D50235" w:rsidP="00D50235">
      <w:pPr>
        <w:jc w:val="both"/>
      </w:pPr>
      <w:r w:rsidRPr="00D50235">
        <w:t>The Technical Proposal must detail the following</w:t>
      </w:r>
    </w:p>
    <w:p w14:paraId="007A0E3E" w14:textId="77777777" w:rsidR="009933BD" w:rsidRDefault="009933BD" w:rsidP="00410DED">
      <w:pPr>
        <w:pStyle w:val="ListParagraph"/>
        <w:jc w:val="both"/>
        <w:rPr>
          <w:b/>
          <w:bCs/>
        </w:rPr>
      </w:pPr>
    </w:p>
    <w:p w14:paraId="3B58FE2B" w14:textId="77777777" w:rsidR="00AC4559" w:rsidRPr="00D50235" w:rsidRDefault="00AC4559" w:rsidP="00AC455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D50235">
        <w:rPr>
          <w:b/>
          <w:bCs/>
        </w:rPr>
        <w:t>Experience statement</w:t>
      </w:r>
    </w:p>
    <w:p w14:paraId="601B8C97" w14:textId="595C8721" w:rsidR="00AC4559" w:rsidRDefault="00AC4559" w:rsidP="00AC4559">
      <w:pPr>
        <w:pStyle w:val="ListParagraph"/>
        <w:jc w:val="both"/>
      </w:pPr>
      <w:r>
        <w:t xml:space="preserve">Demonstrate </w:t>
      </w:r>
      <w:r w:rsidR="00710898">
        <w:t xml:space="preserve">a </w:t>
      </w:r>
      <w:r>
        <w:t>minimum 3</w:t>
      </w:r>
      <w:r w:rsidR="00710898">
        <w:t xml:space="preserve"> experience</w:t>
      </w:r>
      <w:r w:rsidRPr="007B4A4E">
        <w:t xml:space="preserve"> </w:t>
      </w:r>
      <w:r>
        <w:t xml:space="preserve">in </w:t>
      </w:r>
      <w:r w:rsidRPr="007B4A4E">
        <w:t>similar</w:t>
      </w:r>
      <w:r w:rsidR="00710898">
        <w:t xml:space="preserve"> </w:t>
      </w:r>
      <w:r>
        <w:t>works. Experience statement must be in the format</w:t>
      </w:r>
      <w:r w:rsidR="0010329C">
        <w:t xml:space="preserve"> provided.</w:t>
      </w:r>
    </w:p>
    <w:p w14:paraId="4DB8ECDB" w14:textId="4A636EAA" w:rsidR="002D11E9" w:rsidRDefault="002D11E9" w:rsidP="00AC4559">
      <w:pPr>
        <w:pStyle w:val="ListParagraph"/>
        <w:jc w:val="both"/>
      </w:pPr>
    </w:p>
    <w:p w14:paraId="5764F05C" w14:textId="1AF0A851" w:rsidR="002D11E9" w:rsidRDefault="002D11E9" w:rsidP="00AC4559">
      <w:pPr>
        <w:pStyle w:val="ListParagraph"/>
        <w:jc w:val="both"/>
      </w:pPr>
    </w:p>
    <w:p w14:paraId="1BED55F3" w14:textId="77777777" w:rsidR="00AC4559" w:rsidRDefault="00AC4559" w:rsidP="00AC4559">
      <w:pPr>
        <w:pStyle w:val="ListParagraph"/>
        <w:jc w:val="both"/>
      </w:pPr>
    </w:p>
    <w:p w14:paraId="7B06FDA0" w14:textId="77777777" w:rsidR="00AC4559" w:rsidRDefault="00AC4559" w:rsidP="00AC455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B16450">
        <w:rPr>
          <w:b/>
          <w:bCs/>
        </w:rPr>
        <w:lastRenderedPageBreak/>
        <w:t>Technical staff capacity</w:t>
      </w:r>
    </w:p>
    <w:p w14:paraId="563CE5B9" w14:textId="05B6051E" w:rsidR="00AC4559" w:rsidRDefault="00AC4559" w:rsidP="00AC4559">
      <w:pPr>
        <w:pStyle w:val="ListParagraph"/>
        <w:jc w:val="both"/>
      </w:pPr>
      <w:r>
        <w:t>The service provider is required to provide Curri</w:t>
      </w:r>
      <w:r w:rsidR="0068655F">
        <w:t xml:space="preserve">culum Vitae (CVs) of the </w:t>
      </w:r>
      <w:r>
        <w:t>staff indicating in the following roles.</w:t>
      </w:r>
    </w:p>
    <w:p w14:paraId="7945DB1F" w14:textId="77777777" w:rsidR="00AC4559" w:rsidRDefault="00AC4559" w:rsidP="00AC4559">
      <w:pPr>
        <w:pStyle w:val="ListParagraph"/>
        <w:jc w:val="both"/>
      </w:pPr>
    </w:p>
    <w:p w14:paraId="07F42A34" w14:textId="77777777" w:rsidR="00AC4559" w:rsidRDefault="00AC4559" w:rsidP="00AC4559">
      <w:pPr>
        <w:pStyle w:val="ListParagraph"/>
        <w:jc w:val="both"/>
      </w:pP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538"/>
        <w:gridCol w:w="1779"/>
        <w:gridCol w:w="1571"/>
        <w:gridCol w:w="4837"/>
      </w:tblGrid>
      <w:tr w:rsidR="00AC4559" w14:paraId="726F2A02" w14:textId="77777777" w:rsidTr="00E07D3B">
        <w:tc>
          <w:tcPr>
            <w:tcW w:w="538" w:type="dxa"/>
          </w:tcPr>
          <w:p w14:paraId="3D03BCC5" w14:textId="77777777" w:rsidR="00AC4559" w:rsidRPr="000C74A5" w:rsidRDefault="00AC4559" w:rsidP="003D7E6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>No.</w:t>
            </w:r>
          </w:p>
        </w:tc>
        <w:tc>
          <w:tcPr>
            <w:tcW w:w="1779" w:type="dxa"/>
          </w:tcPr>
          <w:p w14:paraId="536DAE07" w14:textId="77777777" w:rsidR="00AC4559" w:rsidRPr="000C74A5" w:rsidRDefault="00AC4559" w:rsidP="003D7E6A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Proposed Position </w:t>
            </w:r>
          </w:p>
        </w:tc>
        <w:tc>
          <w:tcPr>
            <w:tcW w:w="1571" w:type="dxa"/>
          </w:tcPr>
          <w:p w14:paraId="31BA21EE" w14:textId="77777777" w:rsidR="00AC4559" w:rsidRPr="000C74A5" w:rsidRDefault="00AC4559" w:rsidP="003D7E6A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  <w:r w:rsidRPr="000C74A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 CV</w:t>
            </w:r>
          </w:p>
        </w:tc>
        <w:tc>
          <w:tcPr>
            <w:tcW w:w="4837" w:type="dxa"/>
          </w:tcPr>
          <w:p w14:paraId="4CB463B4" w14:textId="77777777" w:rsidR="00AC4559" w:rsidRPr="000C74A5" w:rsidRDefault="00AC4559" w:rsidP="003D7E6A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  <w:p w14:paraId="3F61CBBB" w14:textId="77777777" w:rsidR="00AC4559" w:rsidRPr="000C74A5" w:rsidRDefault="00AC4559" w:rsidP="003D7E6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 xml:space="preserve">Location </w:t>
            </w:r>
          </w:p>
          <w:p w14:paraId="25D18885" w14:textId="77777777" w:rsidR="00AC4559" w:rsidRPr="000C74A5" w:rsidRDefault="00AC4559" w:rsidP="003D7E6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>Period of contract performance</w:t>
            </w:r>
          </w:p>
        </w:tc>
      </w:tr>
      <w:tr w:rsidR="00AC4559" w14:paraId="6C2C95E2" w14:textId="77777777" w:rsidTr="00E07D3B">
        <w:tc>
          <w:tcPr>
            <w:tcW w:w="538" w:type="dxa"/>
          </w:tcPr>
          <w:p w14:paraId="2DAB8ACF" w14:textId="77777777" w:rsidR="00AC4559" w:rsidRDefault="00AC4559" w:rsidP="003D7E6A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1779" w:type="dxa"/>
          </w:tcPr>
          <w:p w14:paraId="28F8F93F" w14:textId="77777777" w:rsidR="00AC4559" w:rsidRDefault="00AC4559" w:rsidP="003D7E6A">
            <w:pPr>
              <w:pStyle w:val="ListParagraph"/>
              <w:ind w:left="0"/>
              <w:jc w:val="both"/>
            </w:pPr>
            <w:r>
              <w:t>Project Leader</w:t>
            </w:r>
          </w:p>
        </w:tc>
        <w:tc>
          <w:tcPr>
            <w:tcW w:w="1571" w:type="dxa"/>
          </w:tcPr>
          <w:p w14:paraId="727EBBC0" w14:textId="77777777" w:rsidR="00AC4559" w:rsidRDefault="00AC4559" w:rsidP="003D7E6A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4837" w:type="dxa"/>
          </w:tcPr>
          <w:p w14:paraId="0620FCEE" w14:textId="77777777" w:rsidR="00180EE6" w:rsidRDefault="00180EE6" w:rsidP="00180EE6">
            <w:pPr>
              <w:pStyle w:val="ListParagraph"/>
              <w:numPr>
                <w:ilvl w:val="0"/>
                <w:numId w:val="5"/>
              </w:numPr>
              <w:ind w:left="136" w:hanging="1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691420">
              <w:rPr>
                <w:rFonts w:cstheme="minorHAnsi"/>
              </w:rPr>
              <w:t>achelor’s</w:t>
            </w:r>
            <w:r>
              <w:rPr>
                <w:rFonts w:cstheme="minorHAnsi"/>
              </w:rPr>
              <w:t xml:space="preserve"> in</w:t>
            </w:r>
            <w:r w:rsidRPr="006914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Water supply </w:t>
            </w:r>
            <w:r w:rsidRPr="00691420">
              <w:rPr>
                <w:rFonts w:cstheme="minorHAnsi"/>
              </w:rPr>
              <w:t xml:space="preserve">engineering or </w:t>
            </w:r>
            <w:r>
              <w:rPr>
                <w:rFonts w:cstheme="minorHAnsi"/>
              </w:rPr>
              <w:t>an</w:t>
            </w:r>
            <w:r w:rsidRPr="00691420">
              <w:rPr>
                <w:rFonts w:cstheme="minorHAnsi"/>
              </w:rPr>
              <w:t>other relevant technical degree in</w:t>
            </w:r>
            <w:r>
              <w:rPr>
                <w:rFonts w:cstheme="minorHAnsi"/>
              </w:rPr>
              <w:t xml:space="preserve"> addition to three (5) years of </w:t>
            </w:r>
            <w:r w:rsidRPr="00643555">
              <w:rPr>
                <w:rFonts w:cstheme="minorHAnsi"/>
              </w:rPr>
              <w:t>water supply by designing, managing, and maintaining water infrastructure</w:t>
            </w:r>
            <w:r>
              <w:rPr>
                <w:rFonts w:cstheme="minorHAnsi"/>
              </w:rPr>
              <w:t>.</w:t>
            </w:r>
          </w:p>
          <w:p w14:paraId="3A93E4B1" w14:textId="77777777" w:rsidR="00180EE6" w:rsidRPr="0073595C" w:rsidRDefault="00180EE6" w:rsidP="00180EE6">
            <w:pPr>
              <w:pStyle w:val="ListParagraph"/>
              <w:ind w:left="13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o</w:t>
            </w:r>
            <w:r w:rsidRPr="0073595C">
              <w:rPr>
                <w:rFonts w:cstheme="minorHAnsi"/>
              </w:rPr>
              <w:t xml:space="preserve">r </w:t>
            </w:r>
          </w:p>
          <w:p w14:paraId="27F48F5C" w14:textId="56B936E9" w:rsidR="00AC4559" w:rsidRPr="00AE40B4" w:rsidRDefault="00180EE6" w:rsidP="00180EE6">
            <w:pPr>
              <w:pStyle w:val="ListParagraph"/>
              <w:numPr>
                <w:ilvl w:val="0"/>
                <w:numId w:val="5"/>
              </w:numPr>
              <w:ind w:left="136" w:hanging="1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Three </w:t>
            </w:r>
            <w:r w:rsidRPr="00691420">
              <w:rPr>
                <w:rFonts w:cstheme="minorHAnsi"/>
              </w:rPr>
              <w:t>(</w:t>
            </w:r>
            <w:r>
              <w:rPr>
                <w:rFonts w:cstheme="minorHAnsi"/>
              </w:rPr>
              <w:t>7</w:t>
            </w:r>
            <w:r w:rsidRPr="00691420">
              <w:rPr>
                <w:rFonts w:cstheme="minorHAnsi"/>
              </w:rPr>
              <w:t>) years of commensurate relevant experience without a formal aforementioned technical degree.</w:t>
            </w:r>
          </w:p>
        </w:tc>
      </w:tr>
      <w:tr w:rsidR="00AC4559" w14:paraId="298F1045" w14:textId="77777777" w:rsidTr="00E07D3B">
        <w:tc>
          <w:tcPr>
            <w:tcW w:w="538" w:type="dxa"/>
          </w:tcPr>
          <w:p w14:paraId="057EFAAA" w14:textId="77777777" w:rsidR="00AC4559" w:rsidRDefault="00AC4559" w:rsidP="003D7E6A">
            <w:pPr>
              <w:pStyle w:val="ListParagraph"/>
              <w:ind w:left="0"/>
              <w:jc w:val="both"/>
            </w:pPr>
            <w:r>
              <w:t>2</w:t>
            </w:r>
          </w:p>
        </w:tc>
        <w:tc>
          <w:tcPr>
            <w:tcW w:w="1779" w:type="dxa"/>
          </w:tcPr>
          <w:p w14:paraId="7362ED19" w14:textId="77777777" w:rsidR="00AC4559" w:rsidRDefault="00AC4559" w:rsidP="003D7E6A">
            <w:pPr>
              <w:pStyle w:val="ListParagraph"/>
              <w:ind w:left="0"/>
              <w:jc w:val="both"/>
            </w:pPr>
            <w:r>
              <w:t xml:space="preserve">Site Engineers </w:t>
            </w:r>
          </w:p>
        </w:tc>
        <w:tc>
          <w:tcPr>
            <w:tcW w:w="1571" w:type="dxa"/>
          </w:tcPr>
          <w:p w14:paraId="352ED1C4" w14:textId="4BF2E497" w:rsidR="00AC4559" w:rsidRDefault="0010329C" w:rsidP="003D7E6A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4837" w:type="dxa"/>
          </w:tcPr>
          <w:p w14:paraId="2EFA257A" w14:textId="77777777" w:rsidR="00180EE6" w:rsidRDefault="00180EE6" w:rsidP="00180EE6">
            <w:pPr>
              <w:pStyle w:val="ListParagraph"/>
              <w:numPr>
                <w:ilvl w:val="0"/>
                <w:numId w:val="5"/>
              </w:numPr>
              <w:ind w:left="136" w:hanging="180"/>
              <w:jc w:val="both"/>
              <w:rPr>
                <w:rFonts w:cstheme="minorHAnsi"/>
              </w:rPr>
            </w:pPr>
            <w:r w:rsidRPr="00B879EE">
              <w:rPr>
                <w:rFonts w:cstheme="minorHAnsi"/>
              </w:rPr>
              <w:t>Three (3</w:t>
            </w:r>
            <w:r>
              <w:rPr>
                <w:rFonts w:cstheme="minorHAnsi"/>
              </w:rPr>
              <w:t>)</w:t>
            </w:r>
            <w:r w:rsidRPr="00B879EE">
              <w:rPr>
                <w:rFonts w:cstheme="minorHAnsi"/>
              </w:rPr>
              <w:t xml:space="preserve"> years of experience w</w:t>
            </w:r>
            <w:r>
              <w:rPr>
                <w:rFonts w:cstheme="minorHAnsi"/>
              </w:rPr>
              <w:t xml:space="preserve">ith Bachelor’s degree </w:t>
            </w:r>
            <w:r w:rsidRPr="00B879EE">
              <w:rPr>
                <w:rFonts w:cstheme="minorHAnsi"/>
              </w:rPr>
              <w:t xml:space="preserve">of water supply engineering, hydraulic engineering, civil </w:t>
            </w:r>
            <w:r>
              <w:rPr>
                <w:rFonts w:cstheme="minorHAnsi"/>
              </w:rPr>
              <w:t>Engineering.</w:t>
            </w:r>
          </w:p>
          <w:p w14:paraId="4D7C8E83" w14:textId="77777777" w:rsidR="00180EE6" w:rsidRDefault="00180EE6" w:rsidP="00180EE6">
            <w:pPr>
              <w:pStyle w:val="ListParagraph"/>
              <w:ind w:left="136"/>
              <w:jc w:val="both"/>
              <w:rPr>
                <w:rFonts w:ascii="Arial" w:hAnsi="Arial" w:cs="Arial"/>
                <w:color w:val="4D5866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</w:rPr>
              <w:t xml:space="preserve"> o</w:t>
            </w:r>
            <w:r w:rsidRPr="0073595C">
              <w:rPr>
                <w:rFonts w:cstheme="minorHAnsi"/>
              </w:rPr>
              <w:t xml:space="preserve">r </w:t>
            </w:r>
          </w:p>
          <w:p w14:paraId="7ED346B3" w14:textId="08D2B7D9" w:rsidR="00AC4559" w:rsidRDefault="00180EE6" w:rsidP="00180EE6">
            <w:pPr>
              <w:pStyle w:val="ListParagraph"/>
              <w:numPr>
                <w:ilvl w:val="0"/>
                <w:numId w:val="5"/>
              </w:numPr>
              <w:ind w:left="136" w:hanging="1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Two (2) years of </w:t>
            </w:r>
            <w:r w:rsidRPr="00972A7F">
              <w:rPr>
                <w:rFonts w:cstheme="minorHAnsi"/>
              </w:rPr>
              <w:t>wat</w:t>
            </w:r>
            <w:r>
              <w:rPr>
                <w:rFonts w:cstheme="minorHAnsi"/>
              </w:rPr>
              <w:t xml:space="preserve">er supply construction </w:t>
            </w:r>
            <w:r w:rsidRPr="00691420">
              <w:rPr>
                <w:rFonts w:cstheme="minorHAnsi"/>
              </w:rPr>
              <w:t>relevant experience without a formal aforementioned technical degree</w:t>
            </w:r>
            <w:r>
              <w:rPr>
                <w:rFonts w:cstheme="minorHAnsi"/>
              </w:rPr>
              <w:t>.</w:t>
            </w:r>
          </w:p>
          <w:p w14:paraId="0A4C3B64" w14:textId="77777777" w:rsidR="00AC4559" w:rsidRDefault="00AC4559" w:rsidP="003D7E6A">
            <w:pPr>
              <w:pStyle w:val="ListParagraph"/>
              <w:ind w:left="136"/>
              <w:jc w:val="both"/>
            </w:pPr>
          </w:p>
        </w:tc>
      </w:tr>
      <w:tr w:rsidR="00AC4559" w14:paraId="6A6D339A" w14:textId="77777777" w:rsidTr="00E07D3B">
        <w:tc>
          <w:tcPr>
            <w:tcW w:w="538" w:type="dxa"/>
          </w:tcPr>
          <w:p w14:paraId="706FEF98" w14:textId="77777777" w:rsidR="00AC4559" w:rsidRDefault="00AC4559" w:rsidP="003D7E6A">
            <w:pPr>
              <w:pStyle w:val="ListParagraph"/>
              <w:ind w:left="0"/>
              <w:jc w:val="both"/>
            </w:pPr>
            <w:r>
              <w:t>3</w:t>
            </w:r>
          </w:p>
        </w:tc>
        <w:tc>
          <w:tcPr>
            <w:tcW w:w="1779" w:type="dxa"/>
          </w:tcPr>
          <w:p w14:paraId="114793D5" w14:textId="77777777" w:rsidR="00AC4559" w:rsidRDefault="00AC4559" w:rsidP="003D7E6A">
            <w:pPr>
              <w:pStyle w:val="ListParagraph"/>
              <w:ind w:left="0"/>
              <w:jc w:val="both"/>
            </w:pPr>
            <w:r>
              <w:t>Solar Technicians</w:t>
            </w:r>
          </w:p>
        </w:tc>
        <w:tc>
          <w:tcPr>
            <w:tcW w:w="1571" w:type="dxa"/>
          </w:tcPr>
          <w:p w14:paraId="01FEFE5E" w14:textId="4CE4C0AE" w:rsidR="00AC4559" w:rsidRDefault="0010329C" w:rsidP="003D7E6A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4837" w:type="dxa"/>
          </w:tcPr>
          <w:p w14:paraId="7F52219C" w14:textId="77777777" w:rsidR="00180EE6" w:rsidRDefault="00180EE6" w:rsidP="00180EE6">
            <w:pPr>
              <w:pStyle w:val="ListParagraph"/>
              <w:numPr>
                <w:ilvl w:val="0"/>
                <w:numId w:val="5"/>
              </w:numPr>
              <w:ind w:left="136" w:hanging="1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 in Water supply </w:t>
            </w:r>
            <w:r w:rsidRPr="00691420">
              <w:rPr>
                <w:rFonts w:cstheme="minorHAnsi"/>
              </w:rPr>
              <w:t xml:space="preserve">engineering bachelor’s or </w:t>
            </w:r>
            <w:r>
              <w:rPr>
                <w:rFonts w:cstheme="minorHAnsi"/>
              </w:rPr>
              <w:t>certificate in vocational training skills in construction and maintenance of Water supply.</w:t>
            </w:r>
          </w:p>
          <w:p w14:paraId="0CE06C1D" w14:textId="77777777" w:rsidR="00180EE6" w:rsidRDefault="00180EE6" w:rsidP="00180EE6">
            <w:pPr>
              <w:pStyle w:val="ListParagraph"/>
              <w:ind w:left="13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404677C2" w14:textId="18A0538D" w:rsidR="00AC4559" w:rsidRDefault="00180EE6" w:rsidP="00180EE6">
            <w:pPr>
              <w:pStyle w:val="ListParagraph"/>
              <w:numPr>
                <w:ilvl w:val="0"/>
                <w:numId w:val="5"/>
              </w:numPr>
              <w:ind w:left="136" w:hanging="180"/>
              <w:jc w:val="both"/>
            </w:pPr>
            <w:r>
              <w:rPr>
                <w:rFonts w:cstheme="minorHAnsi"/>
              </w:rPr>
              <w:t xml:space="preserve"> Two (2) years of </w:t>
            </w:r>
            <w:r w:rsidRPr="00972A7F">
              <w:rPr>
                <w:rFonts w:cstheme="minorHAnsi"/>
              </w:rPr>
              <w:t>wat</w:t>
            </w:r>
            <w:r>
              <w:rPr>
                <w:rFonts w:cstheme="minorHAnsi"/>
              </w:rPr>
              <w:t xml:space="preserve">er supply construction </w:t>
            </w:r>
            <w:r w:rsidRPr="00691420">
              <w:rPr>
                <w:rFonts w:cstheme="minorHAnsi"/>
              </w:rPr>
              <w:t>relevant experience without a formal aforementioned technical degree.</w:t>
            </w:r>
          </w:p>
        </w:tc>
      </w:tr>
    </w:tbl>
    <w:p w14:paraId="7A618AE3" w14:textId="77777777" w:rsidR="00AC4559" w:rsidRDefault="00AC4559" w:rsidP="00AC4559">
      <w:pPr>
        <w:jc w:val="both"/>
        <w:rPr>
          <w:b/>
          <w:bCs/>
        </w:rPr>
      </w:pPr>
    </w:p>
    <w:p w14:paraId="01ACA984" w14:textId="1FB6BA97" w:rsidR="00AC4559" w:rsidRPr="007A34DC" w:rsidRDefault="00AC4559" w:rsidP="007A34D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Company profile</w:t>
      </w:r>
    </w:p>
    <w:p w14:paraId="57EFD736" w14:textId="77777777" w:rsidR="00AC4559" w:rsidRPr="00F718C8" w:rsidRDefault="00AC4559" w:rsidP="00AC455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Current registration certificate</w:t>
      </w:r>
    </w:p>
    <w:p w14:paraId="27201D8B" w14:textId="5D041BFA" w:rsidR="00AC4559" w:rsidRPr="00F718C8" w:rsidRDefault="00AC4559" w:rsidP="00AC455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 xml:space="preserve">Good financial position: Provide either </w:t>
      </w:r>
      <w:r w:rsidR="00710898">
        <w:rPr>
          <w:b/>
          <w:bCs/>
        </w:rPr>
        <w:t xml:space="preserve">the </w:t>
      </w:r>
      <w:r w:rsidRPr="00F718C8">
        <w:rPr>
          <w:b/>
          <w:bCs/>
        </w:rPr>
        <w:t xml:space="preserve">Latest audited report, or bank </w:t>
      </w:r>
      <w:r w:rsidR="005B74A8">
        <w:rPr>
          <w:b/>
          <w:bCs/>
        </w:rPr>
        <w:t>statement for the last year.</w:t>
      </w:r>
    </w:p>
    <w:p w14:paraId="161A2FB2" w14:textId="77777777" w:rsidR="00AC4559" w:rsidRDefault="00AC4559" w:rsidP="00AC455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F718C8">
        <w:rPr>
          <w:b/>
          <w:bCs/>
        </w:rPr>
        <w:t>Latest tax receipt or proof of payment of tax.</w:t>
      </w:r>
    </w:p>
    <w:p w14:paraId="007A0E3F" w14:textId="77777777" w:rsidR="00786BAF" w:rsidRDefault="00786BAF" w:rsidP="00410DED">
      <w:pPr>
        <w:pStyle w:val="ListParagraph"/>
        <w:jc w:val="both"/>
        <w:rPr>
          <w:b/>
          <w:bCs/>
        </w:rPr>
      </w:pPr>
    </w:p>
    <w:p w14:paraId="1A250EEA" w14:textId="77777777" w:rsidR="0010711A" w:rsidRDefault="0010711A" w:rsidP="00410DED">
      <w:pPr>
        <w:pStyle w:val="ListParagraph"/>
        <w:jc w:val="both"/>
        <w:rPr>
          <w:b/>
          <w:bCs/>
        </w:rPr>
      </w:pPr>
    </w:p>
    <w:p w14:paraId="1AB9F89B" w14:textId="77777777" w:rsidR="0010711A" w:rsidRDefault="0010711A" w:rsidP="00410DED">
      <w:pPr>
        <w:pStyle w:val="ListParagraph"/>
        <w:jc w:val="both"/>
        <w:rPr>
          <w:b/>
          <w:bCs/>
        </w:rPr>
      </w:pPr>
    </w:p>
    <w:p w14:paraId="6B8324BA" w14:textId="7F231988" w:rsidR="0010711A" w:rsidRDefault="0010711A" w:rsidP="00410DED">
      <w:pPr>
        <w:pStyle w:val="ListParagraph"/>
        <w:jc w:val="both"/>
        <w:rPr>
          <w:b/>
          <w:bCs/>
        </w:rPr>
      </w:pPr>
    </w:p>
    <w:p w14:paraId="00976DD9" w14:textId="77777777" w:rsidR="00BC1669" w:rsidRDefault="00BC1669" w:rsidP="00410DED">
      <w:pPr>
        <w:pStyle w:val="ListParagraph"/>
        <w:jc w:val="both"/>
        <w:rPr>
          <w:b/>
          <w:bCs/>
        </w:rPr>
      </w:pPr>
    </w:p>
    <w:p w14:paraId="7D6AD15E" w14:textId="22EF06DF" w:rsidR="007A34DC" w:rsidRDefault="007A34DC" w:rsidP="00410DED">
      <w:pPr>
        <w:pStyle w:val="ListParagraph"/>
        <w:jc w:val="both"/>
        <w:rPr>
          <w:b/>
          <w:bCs/>
        </w:rPr>
      </w:pPr>
    </w:p>
    <w:p w14:paraId="46E75375" w14:textId="77777777" w:rsidR="002D11E9" w:rsidRDefault="002D11E9" w:rsidP="00410DED">
      <w:pPr>
        <w:pStyle w:val="ListParagraph"/>
        <w:jc w:val="both"/>
        <w:rPr>
          <w:b/>
          <w:bCs/>
        </w:rPr>
      </w:pPr>
    </w:p>
    <w:p w14:paraId="3E26BC72" w14:textId="77777777" w:rsidR="007A34DC" w:rsidRDefault="007A34DC" w:rsidP="00410DED">
      <w:pPr>
        <w:pStyle w:val="ListParagraph"/>
        <w:jc w:val="both"/>
        <w:rPr>
          <w:b/>
          <w:bCs/>
        </w:rPr>
      </w:pPr>
    </w:p>
    <w:p w14:paraId="0927E8D0" w14:textId="717D30E8" w:rsidR="0037555F" w:rsidRDefault="0037555F" w:rsidP="00410DED">
      <w:pPr>
        <w:pStyle w:val="ListParagraph"/>
        <w:jc w:val="both"/>
        <w:rPr>
          <w:b/>
          <w:bCs/>
        </w:rPr>
      </w:pPr>
      <w:r>
        <w:rPr>
          <w:b/>
          <w:bCs/>
        </w:rPr>
        <w:lastRenderedPageBreak/>
        <w:t>EVALUATION CRITERIA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84"/>
        <w:gridCol w:w="8634"/>
        <w:gridCol w:w="1239"/>
      </w:tblGrid>
      <w:tr w:rsidR="007A1A39" w:rsidRPr="008F38BC" w14:paraId="59B930FF" w14:textId="77777777" w:rsidTr="00DD031D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261475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EB90D6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8BC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2054C1" w14:textId="77777777" w:rsidR="007A1A39" w:rsidRPr="008F38BC" w:rsidRDefault="007A1A39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8BC"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  <w:p w14:paraId="3C60696C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8B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1A39" w:rsidRPr="008F38BC" w14:paraId="786D6099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97B88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24E288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1E2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1A39" w:rsidRPr="008F38BC" w14:paraId="40ECDA81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C1F3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3E33" w14:textId="77777777" w:rsidR="007A1A39" w:rsidRPr="00574673" w:rsidRDefault="007A1A39" w:rsidP="007A1A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6" w:hanging="27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4673">
              <w:rPr>
                <w:rFonts w:ascii="Calibri" w:eastAsia="Times New Roman" w:hAnsi="Calibri" w:cs="Calibri"/>
                <w:b/>
                <w:bCs/>
                <w:color w:val="000000"/>
              </w:rPr>
              <w:t>Signed Code of Conduct</w:t>
            </w:r>
          </w:p>
          <w:p w14:paraId="5F3F09D6" w14:textId="63802EC8" w:rsidR="007A1A39" w:rsidRPr="0036129D" w:rsidRDefault="007A1A39" w:rsidP="007A1A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6" w:hanging="270"/>
              <w:rPr>
                <w:rFonts w:ascii="Calibri" w:eastAsia="Times New Roman" w:hAnsi="Calibri" w:cs="Calibri"/>
                <w:color w:val="000000"/>
              </w:rPr>
            </w:pPr>
            <w:r w:rsidRPr="00574673">
              <w:rPr>
                <w:rFonts w:ascii="Calibri" w:eastAsia="Times New Roman" w:hAnsi="Calibri" w:cs="Calibri"/>
                <w:b/>
                <w:bCs/>
                <w:color w:val="000000"/>
              </w:rPr>
              <w:t>Signe</w:t>
            </w:r>
            <w:r w:rsidR="00183BA9">
              <w:rPr>
                <w:rFonts w:ascii="Calibri" w:eastAsia="Times New Roman" w:hAnsi="Calibri" w:cs="Calibri"/>
                <w:b/>
                <w:bCs/>
                <w:color w:val="000000"/>
              </w:rPr>
              <w:t>d Supplier Declaration Form</w:t>
            </w:r>
          </w:p>
          <w:p w14:paraId="10693262" w14:textId="2F21341B" w:rsidR="007A1A39" w:rsidRPr="00466FE6" w:rsidRDefault="007A1A39" w:rsidP="007A1A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6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Financial Quotation shoul</w:t>
            </w:r>
            <w:r w:rsidR="00DD031D">
              <w:rPr>
                <w:rFonts w:ascii="Calibri" w:eastAsia="Times New Roman" w:hAnsi="Calibri" w:cs="Calibri"/>
                <w:b/>
                <w:bCs/>
                <w:color w:val="000000"/>
              </w:rPr>
              <w:t>d be in th</w:t>
            </w:r>
            <w:r w:rsidR="00797ABA">
              <w:rPr>
                <w:rFonts w:ascii="Calibri" w:eastAsia="Times New Roman" w:hAnsi="Calibri" w:cs="Calibri"/>
                <w:b/>
                <w:bCs/>
                <w:color w:val="000000"/>
              </w:rPr>
              <w:t>e company letter head and typed electronically</w:t>
            </w:r>
          </w:p>
          <w:p w14:paraId="2EBE92B3" w14:textId="77777777" w:rsidR="007A1A39" w:rsidRDefault="007A1A39" w:rsidP="003D7E6A">
            <w:pPr>
              <w:spacing w:after="0" w:line="240" w:lineRule="auto"/>
              <w:ind w:left="-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Tenders will be rejected if the suppliers do not submit signed documents of the code of conduct and Declaration of Interest.</w:t>
            </w:r>
          </w:p>
          <w:p w14:paraId="600EA03D" w14:textId="77777777" w:rsidR="007A1A39" w:rsidRPr="00466FE6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61B61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4673">
              <w:rPr>
                <w:rFonts w:ascii="Calibri" w:eastAsia="Times New Roman" w:hAnsi="Calibri" w:cs="Calibri"/>
                <w:b/>
                <w:bCs/>
                <w:color w:val="000000"/>
              </w:rPr>
              <w:t>Mandatory</w:t>
            </w:r>
          </w:p>
          <w:p w14:paraId="4CF51C33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247A0B3" w14:textId="77777777" w:rsidR="007A1A39" w:rsidRPr="00574673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A1A39" w:rsidRPr="008F38BC" w14:paraId="7C7A4F4C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ADB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1.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7527" w14:textId="502CD414" w:rsidR="007A1A39" w:rsidRPr="006429CC" w:rsidRDefault="00797ABA" w:rsidP="003D7E6A">
            <w:pPr>
              <w:jc w:val="both"/>
              <w:rPr>
                <w:b/>
                <w:bCs/>
              </w:rPr>
            </w:pPr>
            <w:r>
              <w:t>Experience documents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C1ABB" w14:textId="54289F5B" w:rsidR="007A1A39" w:rsidRPr="008F38BC" w:rsidRDefault="00797ABA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  <w:r w:rsidR="007A1A39">
              <w:t>0</w:t>
            </w:r>
          </w:p>
        </w:tc>
      </w:tr>
      <w:tr w:rsidR="007A1A39" w:rsidRPr="008F38BC" w14:paraId="366541EF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EDE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2.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4905" w14:textId="0656EEBB" w:rsidR="007A1A39" w:rsidRPr="006429CC" w:rsidRDefault="007A1A39" w:rsidP="003D7E6A">
            <w:pPr>
              <w:jc w:val="both"/>
              <w:rPr>
                <w:b/>
                <w:bCs/>
              </w:rPr>
            </w:pPr>
            <w:r>
              <w:t xml:space="preserve">Capacity – Staffing capacity </w:t>
            </w:r>
            <w:r w:rsidR="00797ABA">
              <w:t>(CV)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20DB9" w14:textId="0532C7C2" w:rsidR="007A1A39" w:rsidRPr="008F38BC" w:rsidRDefault="00797ABA" w:rsidP="00797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 xml:space="preserve">                2</w:t>
            </w:r>
            <w:r w:rsidR="007A1A39">
              <w:t>0</w:t>
            </w:r>
          </w:p>
        </w:tc>
      </w:tr>
      <w:tr w:rsidR="007A1A39" w:rsidRPr="008F38BC" w14:paraId="734EA5AD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B7D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470F" w14:textId="588EFE74" w:rsidR="007A1A39" w:rsidRPr="006429CC" w:rsidRDefault="00797ABA" w:rsidP="003D7E6A">
            <w:pPr>
              <w:jc w:val="both"/>
              <w:rPr>
                <w:b/>
                <w:bCs/>
              </w:rPr>
            </w:pPr>
            <w:r>
              <w:t>Site Engineer (10</w:t>
            </w:r>
            <w:r w:rsidR="007A1A39">
              <w:t xml:space="preserve"> Marks)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6CC77" w14:textId="77777777" w:rsidR="007A1A39" w:rsidRPr="008F38BC" w:rsidRDefault="007A1A39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1A39" w:rsidRPr="008F38BC" w14:paraId="155EF34F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3BF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ii)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BE0A3" w14:textId="5EA4D7F7" w:rsidR="007A1A39" w:rsidRPr="006429CC" w:rsidRDefault="00797ABA" w:rsidP="003D7E6A">
            <w:pPr>
              <w:jc w:val="both"/>
              <w:rPr>
                <w:b/>
                <w:bCs/>
              </w:rPr>
            </w:pPr>
            <w:r>
              <w:t>Solar Technician (1</w:t>
            </w:r>
            <w:r w:rsidR="007A1A39">
              <w:t>0 Marks)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CDA4" w14:textId="77777777" w:rsidR="007A1A39" w:rsidRPr="008F38BC" w:rsidRDefault="007A1A39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1A39" w:rsidRPr="008F38BC" w14:paraId="43C63C77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25F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3.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7AF3" w14:textId="2740BDDA" w:rsidR="007A1A39" w:rsidRPr="006429CC" w:rsidRDefault="007A1A39" w:rsidP="003D7E6A">
            <w:pPr>
              <w:jc w:val="both"/>
              <w:rPr>
                <w:b/>
                <w:bCs/>
              </w:rPr>
            </w:pPr>
            <w:r>
              <w:t>Company profile</w:t>
            </w:r>
            <w:r w:rsidR="00741367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A09A" w14:textId="7A520655" w:rsidR="007A1A39" w:rsidRPr="008F38BC" w:rsidRDefault="00797ABA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>5</w:t>
            </w:r>
          </w:p>
        </w:tc>
      </w:tr>
      <w:tr w:rsidR="007A1A39" w:rsidRPr="008F38BC" w14:paraId="42362E16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946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4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3650" w14:textId="77777777" w:rsidR="007A1A39" w:rsidRPr="006429CC" w:rsidRDefault="007A1A39" w:rsidP="003D7E6A">
            <w:pPr>
              <w:jc w:val="both"/>
              <w:rPr>
                <w:b/>
                <w:bCs/>
              </w:rPr>
            </w:pPr>
            <w:r>
              <w:t>Registration certificates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F8AA2" w14:textId="5591D5BA" w:rsidR="007A1A39" w:rsidRPr="008F38BC" w:rsidRDefault="00797ABA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>5</w:t>
            </w:r>
          </w:p>
        </w:tc>
      </w:tr>
      <w:tr w:rsidR="007A1A39" w:rsidRPr="008F38BC" w14:paraId="2B4E9DBB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58A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5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D6EB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Financial Position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FA94C" w14:textId="49A619BD" w:rsidR="007A1A39" w:rsidRDefault="00797ABA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>5</w:t>
            </w:r>
          </w:p>
        </w:tc>
      </w:tr>
      <w:tr w:rsidR="007A1A39" w:rsidRPr="008F38BC" w14:paraId="4D2E4A57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F9A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6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F10E" w14:textId="77777777" w:rsidR="007A1A39" w:rsidRPr="006429CC" w:rsidRDefault="007A1A39" w:rsidP="003D7E6A">
            <w:pPr>
              <w:jc w:val="both"/>
              <w:rPr>
                <w:b/>
                <w:bCs/>
              </w:rPr>
            </w:pPr>
            <w:r>
              <w:t>Tax Payment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8314" w14:textId="3022812F" w:rsidR="007A1A39" w:rsidRDefault="00797ABA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>5</w:t>
            </w:r>
          </w:p>
        </w:tc>
      </w:tr>
      <w:tr w:rsidR="007A1A39" w:rsidRPr="008F38BC" w14:paraId="5E90AFC4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EAA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7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3082E" w14:textId="77777777" w:rsidR="007A1A39" w:rsidRPr="006429CC" w:rsidRDefault="007A1A39" w:rsidP="003D7E6A">
            <w:pPr>
              <w:jc w:val="both"/>
              <w:rPr>
                <w:b/>
                <w:bCs/>
              </w:rPr>
            </w:pPr>
            <w:r>
              <w:t>Workplan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D9DEF" w14:textId="77777777" w:rsidR="007A1A39" w:rsidRDefault="007A1A39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>10</w:t>
            </w:r>
          </w:p>
        </w:tc>
      </w:tr>
      <w:tr w:rsidR="007A1A39" w:rsidRPr="008F38BC" w14:paraId="6E57832B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927" w14:textId="77777777" w:rsidR="007A1A39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9D09" w14:textId="77777777" w:rsidR="007A1A39" w:rsidRPr="006429CC" w:rsidRDefault="007A1A39" w:rsidP="003D7E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Financial Quotation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4374" w14:textId="078033C3" w:rsidR="007A1A39" w:rsidRDefault="00797ABA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7A1A3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A1A39" w:rsidRPr="00BC21E0" w14:paraId="4E8B31A6" w14:textId="77777777" w:rsidTr="00DD031D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425" w14:textId="77777777" w:rsidR="007A1A39" w:rsidRPr="008F38BC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C18" w14:textId="77777777" w:rsidR="007A1A39" w:rsidRPr="007A658D" w:rsidRDefault="007A1A39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58D">
              <w:rPr>
                <w:rFonts w:ascii="Calibri" w:eastAsia="Times New Roman" w:hAnsi="Calibri" w:cs="Calibri"/>
                <w:b/>
                <w:bCs/>
                <w:color w:val="000000"/>
              </w:rPr>
              <w:t> Total Points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F798" w14:textId="19B41C4B" w:rsidR="007A1A39" w:rsidRPr="007A658D" w:rsidRDefault="00797ABA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7A1A39" w:rsidRPr="007A658D">
              <w:rPr>
                <w:rFonts w:ascii="Calibri" w:eastAsia="Times New Roman" w:hAnsi="Calibri" w:cs="Calibri"/>
                <w:b/>
                <w:bCs/>
                <w:color w:val="000000"/>
              </w:rPr>
              <w:t>0%</w:t>
            </w:r>
          </w:p>
        </w:tc>
      </w:tr>
    </w:tbl>
    <w:p w14:paraId="6907797B" w14:textId="77777777" w:rsidR="0037555F" w:rsidRDefault="0037555F" w:rsidP="00410DED">
      <w:pPr>
        <w:pStyle w:val="ListParagraph"/>
        <w:jc w:val="both"/>
        <w:rPr>
          <w:b/>
          <w:bCs/>
        </w:rPr>
      </w:pPr>
    </w:p>
    <w:p w14:paraId="007A0E41" w14:textId="77777777" w:rsidR="00786BAF" w:rsidRPr="00F718C8" w:rsidRDefault="00786BAF" w:rsidP="00410DED">
      <w:pPr>
        <w:pStyle w:val="ListParagraph"/>
        <w:jc w:val="both"/>
        <w:rPr>
          <w:b/>
          <w:bCs/>
        </w:rPr>
      </w:pPr>
    </w:p>
    <w:p w14:paraId="007A0E42" w14:textId="77777777" w:rsidR="00D50235" w:rsidRPr="00D50235" w:rsidRDefault="00D50235" w:rsidP="00D50235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Financial </w:t>
      </w:r>
      <w:r w:rsidR="00A7361D">
        <w:rPr>
          <w:b/>
          <w:bCs/>
        </w:rPr>
        <w:t>Quotation</w:t>
      </w:r>
    </w:p>
    <w:p w14:paraId="02DAE7D6" w14:textId="1E8921DB" w:rsidR="00974788" w:rsidRDefault="00974788" w:rsidP="00974788">
      <w:pPr>
        <w:jc w:val="both"/>
      </w:pPr>
      <w:r w:rsidRPr="00DA1C56">
        <w:t xml:space="preserve">The Financial proposal </w:t>
      </w:r>
      <w:r>
        <w:t>indicating the cost or Bill of Quantities to be charged by the service provider from the schedule of sol</w:t>
      </w:r>
      <w:r w:rsidR="00797ABA">
        <w:t xml:space="preserve">ar lights </w:t>
      </w:r>
      <w:r>
        <w:t>as per schedule attached below;</w:t>
      </w:r>
    </w:p>
    <w:tbl>
      <w:tblPr>
        <w:tblW w:w="10256" w:type="dxa"/>
        <w:tblLook w:val="04A0" w:firstRow="1" w:lastRow="0" w:firstColumn="1" w:lastColumn="0" w:noHBand="0" w:noVBand="1"/>
      </w:tblPr>
      <w:tblGrid>
        <w:gridCol w:w="741"/>
        <w:gridCol w:w="8277"/>
        <w:gridCol w:w="608"/>
        <w:gridCol w:w="630"/>
      </w:tblGrid>
      <w:tr w:rsidR="003C7E97" w:rsidRPr="003C7E97" w14:paraId="007A0E48" w14:textId="77777777" w:rsidTr="002D11E9">
        <w:trPr>
          <w:trHeight w:val="27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44" w14:textId="77777777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8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45" w14:textId="77777777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DESCRIPTION (Technical specifications</w:t>
            </w:r>
            <w:r w:rsidR="00B3630E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0E46" w14:textId="77777777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Unit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7A0E47" w14:textId="77777777" w:rsidR="003C7E97" w:rsidRPr="003C7E97" w:rsidRDefault="003C7E97" w:rsidP="003C7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</w:tr>
      <w:tr w:rsidR="006D6EB6" w:rsidRPr="003C7E97" w14:paraId="007A0E4D" w14:textId="77777777" w:rsidTr="00826A61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49" w14:textId="77777777" w:rsidR="006D6EB6" w:rsidRPr="003C7E97" w:rsidRDefault="006D6EB6" w:rsidP="006D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0E4A" w14:textId="5DC0697F" w:rsidR="006D6EB6" w:rsidRDefault="006D6EB6" w:rsidP="006D6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Construction of Elevated Water Tank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4B" w14:textId="27636AC6" w:rsidR="006D6EB6" w:rsidRPr="00FE3C35" w:rsidRDefault="006D6EB6" w:rsidP="006D6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7A0E4C" w14:textId="4264DA17" w:rsidR="006D6EB6" w:rsidRPr="00FE3C35" w:rsidRDefault="006D6EB6" w:rsidP="006D6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6D6EB6" w:rsidRPr="003C7E97" w14:paraId="007A0E52" w14:textId="77777777" w:rsidTr="00826A61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4E" w14:textId="77777777" w:rsidR="006D6EB6" w:rsidRPr="003C7E97" w:rsidRDefault="006D6EB6" w:rsidP="006D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0E4F" w14:textId="399C185C" w:rsidR="006D6EB6" w:rsidRDefault="006D6EB6" w:rsidP="006D6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Pipeline Extensions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50" w14:textId="7E588E50" w:rsidR="006D6EB6" w:rsidRPr="00FE3C35" w:rsidRDefault="006D6EB6" w:rsidP="006D6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7A0E51" w14:textId="57658B7F" w:rsidR="006D6EB6" w:rsidRPr="00FE3C35" w:rsidRDefault="006D6EB6" w:rsidP="006D6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6D6EB6" w:rsidRPr="003C7E97" w14:paraId="007A0E57" w14:textId="77777777" w:rsidTr="00826A61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53" w14:textId="77777777" w:rsidR="006D6EB6" w:rsidRPr="003C7E97" w:rsidRDefault="006D6EB6" w:rsidP="006D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0E54" w14:textId="47189C13" w:rsidR="006D6EB6" w:rsidRDefault="006D6EB6" w:rsidP="006D6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Rehabilitation of borehole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55" w14:textId="146FBA81" w:rsidR="006D6EB6" w:rsidRPr="00FE3C35" w:rsidRDefault="006D6EB6" w:rsidP="006D6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7A0E56" w14:textId="12D8CEA2" w:rsidR="006D6EB6" w:rsidRPr="00FE3C35" w:rsidRDefault="006D6EB6" w:rsidP="006D6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6D6EB6" w:rsidRPr="003C7E97" w14:paraId="007A0E5C" w14:textId="77777777" w:rsidTr="00826A61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58" w14:textId="77777777" w:rsidR="006D6EB6" w:rsidRPr="003C7E97" w:rsidRDefault="006D6EB6" w:rsidP="006D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0E59" w14:textId="69E4CC4B" w:rsidR="006D6EB6" w:rsidRDefault="006D6EB6" w:rsidP="006D6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Rehabilitation Animal water trough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E5A" w14:textId="57EF8B0A" w:rsidR="006D6EB6" w:rsidRPr="00FE3C35" w:rsidRDefault="006D6EB6" w:rsidP="006D6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7A0E5B" w14:textId="682B7BC9" w:rsidR="006D6EB6" w:rsidRPr="00FE3C35" w:rsidRDefault="006D6EB6" w:rsidP="006D6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</w:p>
        </w:tc>
      </w:tr>
      <w:tr w:rsidR="006D6EB6" w:rsidRPr="003C7E97" w14:paraId="78624578" w14:textId="77777777" w:rsidTr="00826A61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EE02" w14:textId="6D10169C" w:rsidR="006D6EB6" w:rsidRPr="003C7E97" w:rsidRDefault="006D6EB6" w:rsidP="006D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9DB1" w14:textId="50E35D86" w:rsidR="006D6EB6" w:rsidRDefault="006D6EB6" w:rsidP="006D6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Construction of New Kiosks.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5668" w14:textId="503BED94" w:rsidR="006D6EB6" w:rsidRPr="00FE3C35" w:rsidRDefault="006D6EB6" w:rsidP="006D6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5EBC15" w14:textId="31D0DDD9" w:rsidR="006D6EB6" w:rsidRPr="00FE3C35" w:rsidRDefault="006D6EB6" w:rsidP="006D6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</w:p>
        </w:tc>
      </w:tr>
      <w:tr w:rsidR="006D6EB6" w:rsidRPr="003C7E97" w14:paraId="617EA041" w14:textId="77777777" w:rsidTr="00826A61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4BDCF" w14:textId="1D404EFE" w:rsidR="006D6EB6" w:rsidRPr="003C7E97" w:rsidRDefault="006D6EB6" w:rsidP="006D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692C" w14:textId="3D87C468" w:rsidR="006D6EB6" w:rsidRDefault="006D6EB6" w:rsidP="006D6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Rehabilitation of Existing Kiosks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6E97" w14:textId="40A8765E" w:rsidR="006D6EB6" w:rsidRPr="00FE3C35" w:rsidRDefault="006D6EB6" w:rsidP="006D6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3453C6" w14:textId="5AEEEA47" w:rsidR="006D6EB6" w:rsidRPr="00FE3C35" w:rsidRDefault="006D6EB6" w:rsidP="006D6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</w:p>
        </w:tc>
      </w:tr>
    </w:tbl>
    <w:p w14:paraId="5E38EFBA" w14:textId="77777777" w:rsidR="002C6AE4" w:rsidRDefault="002C6AE4" w:rsidP="00BD78B8">
      <w:pPr>
        <w:rPr>
          <w:rFonts w:cstheme="minorHAnsi"/>
          <w:b/>
          <w:u w:val="single"/>
        </w:rPr>
      </w:pPr>
    </w:p>
    <w:p w14:paraId="007A0E69" w14:textId="4403BB65" w:rsidR="00BD78B8" w:rsidRPr="00F616A8" w:rsidRDefault="00BD78B8" w:rsidP="00BD78B8">
      <w:pPr>
        <w:rPr>
          <w:rFonts w:cstheme="minorHAnsi"/>
          <w:b/>
          <w:u w:val="single"/>
        </w:rPr>
      </w:pPr>
      <w:r w:rsidRPr="00F616A8">
        <w:rPr>
          <w:rFonts w:cstheme="minorHAnsi"/>
          <w:b/>
          <w:u w:val="single"/>
        </w:rPr>
        <w:lastRenderedPageBreak/>
        <w:t>Instructions to suppliers</w:t>
      </w:r>
    </w:p>
    <w:p w14:paraId="007A0E6A" w14:textId="77777777" w:rsidR="00AF73DA" w:rsidRPr="007C43F1" w:rsidRDefault="00AF73DA" w:rsidP="00BD78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</w:rPr>
      </w:pPr>
      <w:r w:rsidRPr="007C43F1">
        <w:rPr>
          <w:rFonts w:cstheme="minorHAnsi"/>
          <w:b/>
          <w:bCs/>
        </w:rPr>
        <w:t xml:space="preserve">Interested service providers must </w:t>
      </w:r>
      <w:r w:rsidR="00604EE0" w:rsidRPr="007C43F1">
        <w:rPr>
          <w:rFonts w:cstheme="minorHAnsi"/>
          <w:b/>
          <w:bCs/>
        </w:rPr>
        <w:t>submit the</w:t>
      </w:r>
      <w:r w:rsidR="007C43F1">
        <w:rPr>
          <w:rFonts w:cstheme="minorHAnsi"/>
          <w:b/>
          <w:bCs/>
        </w:rPr>
        <w:t xml:space="preserve">ir applications using the </w:t>
      </w:r>
      <w:r w:rsidR="00DA5B9D">
        <w:rPr>
          <w:rFonts w:cstheme="minorHAnsi"/>
          <w:b/>
          <w:bCs/>
        </w:rPr>
        <w:t>application f</w:t>
      </w:r>
      <w:r w:rsidR="00D11B3C">
        <w:rPr>
          <w:rFonts w:cstheme="minorHAnsi"/>
          <w:b/>
          <w:bCs/>
        </w:rPr>
        <w:t xml:space="preserve">orms </w:t>
      </w:r>
      <w:r w:rsidR="00786BAF">
        <w:rPr>
          <w:rFonts w:cstheme="minorHAnsi"/>
          <w:b/>
          <w:bCs/>
        </w:rPr>
        <w:t>in the link</w:t>
      </w:r>
      <w:r w:rsidR="00380BCE">
        <w:rPr>
          <w:rFonts w:cstheme="minorHAnsi"/>
          <w:b/>
          <w:bCs/>
        </w:rPr>
        <w:t>.</w:t>
      </w:r>
    </w:p>
    <w:p w14:paraId="73E4CF5A" w14:textId="4FCA5711" w:rsidR="00060A58" w:rsidRDefault="00EB6B10" w:rsidP="00D47F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proposal shall be reviewed based on set criteria. </w:t>
      </w:r>
      <w:r w:rsidR="004D3B4F">
        <w:rPr>
          <w:rFonts w:cstheme="minorHAnsi"/>
        </w:rPr>
        <w:t>The technical</w:t>
      </w:r>
      <w:r>
        <w:rPr>
          <w:rFonts w:cstheme="minorHAnsi"/>
        </w:rPr>
        <w:t xml:space="preserve"> Proposal shall take </w:t>
      </w:r>
      <w:r w:rsidR="004D3B4F">
        <w:rPr>
          <w:rFonts w:cstheme="minorHAnsi"/>
        </w:rPr>
        <w:t xml:space="preserve">a </w:t>
      </w:r>
      <w:r>
        <w:rPr>
          <w:rFonts w:cstheme="minorHAnsi"/>
        </w:rPr>
        <w:t xml:space="preserve">maximum of </w:t>
      </w:r>
      <w:r w:rsidR="00421A39">
        <w:rPr>
          <w:rFonts w:cstheme="minorHAnsi"/>
          <w:b/>
        </w:rPr>
        <w:t>7</w:t>
      </w:r>
      <w:r w:rsidR="007A1A39" w:rsidRPr="00060A58">
        <w:rPr>
          <w:rFonts w:cstheme="minorHAnsi"/>
          <w:b/>
        </w:rPr>
        <w:t>0</w:t>
      </w:r>
      <w:r w:rsidRPr="00060A58">
        <w:rPr>
          <w:rFonts w:cstheme="minorHAnsi"/>
          <w:b/>
        </w:rPr>
        <w:t xml:space="preserve">% </w:t>
      </w:r>
      <w:r>
        <w:rPr>
          <w:rFonts w:cstheme="minorHAnsi"/>
        </w:rPr>
        <w:t xml:space="preserve">while the Financial proposal </w:t>
      </w:r>
      <w:r w:rsidR="00260BAB">
        <w:rPr>
          <w:rFonts w:cstheme="minorHAnsi"/>
        </w:rPr>
        <w:t xml:space="preserve">to carry </w:t>
      </w:r>
      <w:r w:rsidR="000C7891" w:rsidRPr="00060A58">
        <w:rPr>
          <w:rFonts w:cstheme="minorHAnsi"/>
          <w:b/>
        </w:rPr>
        <w:t>3</w:t>
      </w:r>
      <w:r w:rsidR="00260BAB" w:rsidRPr="00060A58">
        <w:rPr>
          <w:rFonts w:cstheme="minorHAnsi"/>
          <w:b/>
        </w:rPr>
        <w:t>0%.</w:t>
      </w:r>
    </w:p>
    <w:p w14:paraId="2370F64E" w14:textId="391DDDA3" w:rsidR="00060A58" w:rsidRDefault="00BD78B8" w:rsidP="00060A5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60A58">
        <w:rPr>
          <w:rFonts w:cstheme="minorHAnsi"/>
        </w:rPr>
        <w:t xml:space="preserve">All vendors interested must deliver their </w:t>
      </w:r>
      <w:r w:rsidR="001175EA" w:rsidRPr="00060A58">
        <w:rPr>
          <w:rFonts w:cstheme="minorHAnsi"/>
        </w:rPr>
        <w:t xml:space="preserve">Technical and financial proposal </w:t>
      </w:r>
      <w:r w:rsidRPr="00060A58">
        <w:rPr>
          <w:rFonts w:cstheme="minorHAnsi"/>
        </w:rPr>
        <w:t xml:space="preserve">to our offices </w:t>
      </w:r>
      <w:r w:rsidR="004D3B4F" w:rsidRPr="00060A58">
        <w:rPr>
          <w:rFonts w:cstheme="minorHAnsi"/>
        </w:rPr>
        <w:t xml:space="preserve">on </w:t>
      </w:r>
      <w:r w:rsidR="00E256AD" w:rsidRPr="00060A58">
        <w:rPr>
          <w:rFonts w:cstheme="minorHAnsi"/>
        </w:rPr>
        <w:t>latest</w:t>
      </w:r>
      <w:r w:rsidR="00786BAF" w:rsidRPr="00060A58">
        <w:rPr>
          <w:rFonts w:cstheme="minorHAnsi"/>
        </w:rPr>
        <w:t xml:space="preserve"> </w:t>
      </w:r>
      <w:r w:rsidR="002C6AE4">
        <w:rPr>
          <w:rFonts w:cstheme="minorHAnsi"/>
          <w:b/>
          <w:bCs/>
        </w:rPr>
        <w:t>28</w:t>
      </w:r>
      <w:r w:rsidR="00486FA5" w:rsidRPr="00060A58">
        <w:rPr>
          <w:rFonts w:cstheme="minorHAnsi"/>
          <w:b/>
          <w:bCs/>
        </w:rPr>
        <w:t>/06/2</w:t>
      </w:r>
      <w:r w:rsidR="00060A58">
        <w:rPr>
          <w:rFonts w:cstheme="minorHAnsi"/>
          <w:b/>
          <w:bCs/>
        </w:rPr>
        <w:t>026</w:t>
      </w:r>
      <w:r w:rsidRPr="00060A58">
        <w:rPr>
          <w:rFonts w:cstheme="minorHAnsi"/>
        </w:rPr>
        <w:t xml:space="preserve"> by </w:t>
      </w:r>
      <w:r w:rsidRPr="00060A58">
        <w:rPr>
          <w:rFonts w:cstheme="minorHAnsi"/>
          <w:b/>
          <w:bCs/>
        </w:rPr>
        <w:t>5.00 PM</w:t>
      </w:r>
      <w:r w:rsidRPr="00060A58">
        <w:rPr>
          <w:rFonts w:cstheme="minorHAnsi"/>
        </w:rPr>
        <w:t xml:space="preserve"> local time. The interested service providers can also send </w:t>
      </w:r>
      <w:r w:rsidR="00100E89" w:rsidRPr="00060A58">
        <w:rPr>
          <w:rFonts w:cstheme="minorHAnsi"/>
        </w:rPr>
        <w:t>tenders</w:t>
      </w:r>
      <w:r w:rsidRPr="00060A58">
        <w:rPr>
          <w:rFonts w:cstheme="minorHAnsi"/>
        </w:rPr>
        <w:t xml:space="preserve"> through email</w:t>
      </w:r>
      <w:r w:rsidR="00710898" w:rsidRPr="00060A58">
        <w:rPr>
          <w:rFonts w:cstheme="minorHAnsi"/>
        </w:rPr>
        <w:t xml:space="preserve"> at</w:t>
      </w:r>
      <w:r w:rsidRPr="00060A58">
        <w:rPr>
          <w:rFonts w:cstheme="minorHAnsi"/>
        </w:rPr>
        <w:t xml:space="preserve"> </w:t>
      </w:r>
      <w:hyperlink r:id="rId5" w:history="1">
        <w:r w:rsidR="00486FA5" w:rsidRPr="00486FA5">
          <w:rPr>
            <w:rStyle w:val="Hyperlink"/>
          </w:rPr>
          <w:t>procurement@psasomalia.org</w:t>
        </w:r>
      </w:hyperlink>
      <w:r w:rsidR="00486FA5" w:rsidRPr="00060A58">
        <w:rPr>
          <w:rStyle w:val="Hyperlink"/>
          <w:u w:val="none"/>
        </w:rPr>
        <w:t xml:space="preserve">. </w:t>
      </w:r>
      <w:r w:rsidRPr="00060A58">
        <w:rPr>
          <w:rFonts w:cstheme="minorHAnsi"/>
        </w:rPr>
        <w:t>Any submiss</w:t>
      </w:r>
      <w:r w:rsidR="00060A58">
        <w:rPr>
          <w:rFonts w:cstheme="minorHAnsi"/>
        </w:rPr>
        <w:t>ions past the deadline will be r</w:t>
      </w:r>
      <w:r w:rsidRPr="00060A58">
        <w:rPr>
          <w:rFonts w:cstheme="minorHAnsi"/>
        </w:rPr>
        <w:t>ejected.</w:t>
      </w:r>
    </w:p>
    <w:p w14:paraId="007A0E6F" w14:textId="0C36EB1F" w:rsidR="00BD78B8" w:rsidRPr="00060A58" w:rsidRDefault="00BD78B8" w:rsidP="00060A5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60A58">
        <w:rPr>
          <w:rFonts w:cstheme="minorHAnsi"/>
          <w:b/>
          <w:bCs/>
        </w:rPr>
        <w:t>Instructions for submission</w:t>
      </w:r>
      <w:r w:rsidR="00060A58">
        <w:rPr>
          <w:rFonts w:cstheme="minorHAnsi"/>
          <w:b/>
          <w:bCs/>
        </w:rPr>
        <w:t xml:space="preserve"> </w:t>
      </w:r>
      <w:r w:rsidRPr="00060A58">
        <w:rPr>
          <w:rFonts w:cstheme="minorHAnsi"/>
          <w:b/>
          <w:bCs/>
        </w:rPr>
        <w:t>(Can be delivered through email or Physical delivery):</w:t>
      </w:r>
    </w:p>
    <w:p w14:paraId="007A0E71" w14:textId="7AA136FF" w:rsidR="00BD78B8" w:rsidRPr="00060A58" w:rsidRDefault="00BD78B8" w:rsidP="00060A5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  <w:b/>
          <w:bCs/>
        </w:rPr>
        <w:t>Physical delivery:</w:t>
      </w:r>
      <w:r w:rsidRPr="00F616A8">
        <w:rPr>
          <w:rFonts w:cstheme="minorHAnsi"/>
        </w:rPr>
        <w:t xml:space="preserve"> (</w:t>
      </w:r>
      <w:proofErr w:type="spellStart"/>
      <w:r w:rsidRPr="00F616A8">
        <w:rPr>
          <w:rFonts w:cstheme="minorHAnsi"/>
        </w:rPr>
        <w:t>i</w:t>
      </w:r>
      <w:proofErr w:type="spellEnd"/>
      <w:r w:rsidRPr="00F616A8">
        <w:rPr>
          <w:rFonts w:cstheme="minorHAnsi"/>
        </w:rPr>
        <w:t xml:space="preserve">) Deliver in a sealed envelope (ii) Indicate </w:t>
      </w:r>
      <w:r w:rsidR="00E0055C">
        <w:rPr>
          <w:rFonts w:cstheme="minorHAnsi"/>
        </w:rPr>
        <w:t xml:space="preserve">Tender </w:t>
      </w:r>
      <w:r w:rsidRPr="00F616A8">
        <w:rPr>
          <w:rFonts w:cstheme="minorHAnsi"/>
        </w:rPr>
        <w:t>N</w:t>
      </w:r>
      <w:r w:rsidR="00E0055C">
        <w:rPr>
          <w:rFonts w:cstheme="minorHAnsi"/>
        </w:rPr>
        <w:t>umber</w:t>
      </w:r>
      <w:r w:rsidRPr="00F616A8">
        <w:rPr>
          <w:rFonts w:cstheme="minorHAnsi"/>
        </w:rPr>
        <w:t xml:space="preserve"> in the envelope</w:t>
      </w:r>
      <w:r w:rsidR="00C11A12">
        <w:rPr>
          <w:rFonts w:cstheme="minorHAnsi"/>
        </w:rPr>
        <w:t xml:space="preserve"> </w:t>
      </w:r>
      <w:r w:rsidR="005528A7">
        <w:rPr>
          <w:rFonts w:cstheme="minorHAnsi"/>
          <w:b/>
        </w:rPr>
        <w:t>(</w:t>
      </w:r>
      <w:r w:rsidR="002C6AE4">
        <w:rPr>
          <w:rFonts w:cstheme="minorHAnsi"/>
          <w:b/>
        </w:rPr>
        <w:t>PSA/001/06</w:t>
      </w:r>
      <w:r w:rsidR="005528A7">
        <w:rPr>
          <w:rFonts w:cstheme="minorHAnsi"/>
          <w:b/>
        </w:rPr>
        <w:t>/2026</w:t>
      </w:r>
      <w:r w:rsidR="00C11A12" w:rsidRPr="00C11A12">
        <w:rPr>
          <w:rFonts w:cstheme="minorHAnsi"/>
          <w:b/>
        </w:rPr>
        <w:t>)</w:t>
      </w:r>
      <w:r w:rsidR="00C11A12">
        <w:rPr>
          <w:rFonts w:cstheme="minorHAnsi"/>
          <w:b/>
        </w:rPr>
        <w:t>.</w:t>
      </w:r>
    </w:p>
    <w:p w14:paraId="38B4C74A" w14:textId="46D3BCED" w:rsidR="00060A58" w:rsidRPr="00060A58" w:rsidRDefault="00BD78B8" w:rsidP="00060A5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616A8">
        <w:rPr>
          <w:rFonts w:cstheme="minorHAnsi"/>
        </w:rPr>
        <w:t xml:space="preserve">Email: Send with the subject email indicating the </w:t>
      </w:r>
      <w:r w:rsidR="00A30491">
        <w:rPr>
          <w:rFonts w:cstheme="minorHAnsi"/>
        </w:rPr>
        <w:t>TENDER</w:t>
      </w:r>
      <w:r w:rsidR="003B505C">
        <w:rPr>
          <w:rFonts w:cstheme="minorHAnsi"/>
        </w:rPr>
        <w:t xml:space="preserve"> NUMBER</w:t>
      </w:r>
      <w:r w:rsidR="00C11A12">
        <w:rPr>
          <w:rFonts w:cstheme="minorHAnsi"/>
        </w:rPr>
        <w:t xml:space="preserve"> </w:t>
      </w:r>
      <w:r w:rsidR="002C6AE4">
        <w:rPr>
          <w:rFonts w:cstheme="minorHAnsi"/>
          <w:b/>
        </w:rPr>
        <w:t>(PSA/001/06</w:t>
      </w:r>
      <w:r w:rsidR="00AF788F">
        <w:rPr>
          <w:rFonts w:cstheme="minorHAnsi"/>
          <w:b/>
        </w:rPr>
        <w:t>/2026</w:t>
      </w:r>
      <w:r w:rsidR="00C11A12" w:rsidRPr="00C11A12">
        <w:rPr>
          <w:rFonts w:cstheme="minorHAnsi"/>
          <w:b/>
        </w:rPr>
        <w:t>)</w:t>
      </w:r>
      <w:r w:rsidR="00C11A12">
        <w:rPr>
          <w:rFonts w:cstheme="minorHAnsi"/>
          <w:b/>
        </w:rPr>
        <w:t>.</w:t>
      </w:r>
    </w:p>
    <w:p w14:paraId="007A0E75" w14:textId="02B6DCE5" w:rsidR="00F677FD" w:rsidRPr="005528A7" w:rsidRDefault="00BD78B8" w:rsidP="005528A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60A58">
        <w:rPr>
          <w:rFonts w:cstheme="minorHAnsi"/>
        </w:rPr>
        <w:t>You are requested to ask any questions through</w:t>
      </w:r>
      <w:r w:rsidR="00A2417D" w:rsidRPr="00060A58">
        <w:rPr>
          <w:rFonts w:cstheme="minorHAnsi"/>
        </w:rPr>
        <w:t xml:space="preserve"> 0907020036 </w:t>
      </w:r>
      <w:r w:rsidRPr="00060A58">
        <w:rPr>
          <w:rFonts w:cstheme="minorHAnsi"/>
        </w:rPr>
        <w:t xml:space="preserve">or through email: </w:t>
      </w:r>
      <w:hyperlink r:id="rId6" w:history="1">
        <w:r w:rsidR="00486FA5" w:rsidRPr="00486FA5">
          <w:rPr>
            <w:rStyle w:val="Hyperlink"/>
          </w:rPr>
          <w:t>procurement@psasomalia.org</w:t>
        </w:r>
      </w:hyperlink>
      <w:r w:rsidR="00486FA5" w:rsidRPr="00060A58">
        <w:rPr>
          <w:rStyle w:val="Hyperlink"/>
          <w:u w:val="none"/>
        </w:rPr>
        <w:t>.</w:t>
      </w:r>
    </w:p>
    <w:p w14:paraId="007A0E76" w14:textId="77777777" w:rsidR="00BD78B8" w:rsidRDefault="00BD78B8" w:rsidP="00B814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8140B">
        <w:rPr>
          <w:rFonts w:cstheme="minorHAnsi"/>
        </w:rPr>
        <w:t xml:space="preserve">All the service providers must comply with </w:t>
      </w:r>
      <w:r w:rsidR="00100E89" w:rsidRPr="00B8140B">
        <w:rPr>
          <w:rFonts w:cstheme="minorHAnsi"/>
        </w:rPr>
        <w:t>PSA</w:t>
      </w:r>
      <w:r w:rsidRPr="00B8140B">
        <w:rPr>
          <w:rFonts w:cstheme="minorHAnsi"/>
        </w:rPr>
        <w:t xml:space="preserve"> Prevention of Sexual Exploitation and Abuse (PSEA) guidelines </w:t>
      </w:r>
    </w:p>
    <w:p w14:paraId="007A0E77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78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79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7A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7B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7C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7D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7E" w14:textId="77777777" w:rsidR="00FE3C35" w:rsidRDefault="00FE3C35" w:rsidP="00FE3C35">
      <w:pPr>
        <w:spacing w:after="0" w:line="240" w:lineRule="auto"/>
        <w:jc w:val="both"/>
        <w:rPr>
          <w:rFonts w:cstheme="minorHAnsi"/>
        </w:rPr>
      </w:pPr>
    </w:p>
    <w:p w14:paraId="007A0ECD" w14:textId="46FD3403" w:rsidR="00FE3C35" w:rsidRPr="003A4DD9" w:rsidRDefault="00FE3C35" w:rsidP="003A4DD9">
      <w:pPr>
        <w:rPr>
          <w:b/>
          <w:bCs/>
          <w:highlight w:val="yellow"/>
          <w:u w:val="single"/>
        </w:rPr>
      </w:pPr>
    </w:p>
    <w:sectPr w:rsidR="00FE3C35" w:rsidRPr="003A4DD9" w:rsidSect="0025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93D"/>
    <w:multiLevelType w:val="hybridMultilevel"/>
    <w:tmpl w:val="F9783CEA"/>
    <w:lvl w:ilvl="0" w:tplc="1048EE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747"/>
    <w:multiLevelType w:val="hybridMultilevel"/>
    <w:tmpl w:val="7056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263"/>
    <w:multiLevelType w:val="hybridMultilevel"/>
    <w:tmpl w:val="17B852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583AC2"/>
    <w:multiLevelType w:val="hybridMultilevel"/>
    <w:tmpl w:val="FA14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64B92"/>
    <w:multiLevelType w:val="hybridMultilevel"/>
    <w:tmpl w:val="AB52F8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4252F2"/>
    <w:multiLevelType w:val="hybridMultilevel"/>
    <w:tmpl w:val="91C827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C17BA0"/>
    <w:multiLevelType w:val="hybridMultilevel"/>
    <w:tmpl w:val="0078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C3FEE"/>
    <w:multiLevelType w:val="hybridMultilevel"/>
    <w:tmpl w:val="8950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10D7"/>
    <w:rsid w:val="00003FC6"/>
    <w:rsid w:val="00004612"/>
    <w:rsid w:val="00015D99"/>
    <w:rsid w:val="00016099"/>
    <w:rsid w:val="000604E8"/>
    <w:rsid w:val="00060A58"/>
    <w:rsid w:val="000621A9"/>
    <w:rsid w:val="00066628"/>
    <w:rsid w:val="00071FB4"/>
    <w:rsid w:val="0008153F"/>
    <w:rsid w:val="00086210"/>
    <w:rsid w:val="000A2D09"/>
    <w:rsid w:val="000B5727"/>
    <w:rsid w:val="000C379F"/>
    <w:rsid w:val="000C5DFB"/>
    <w:rsid w:val="000C74A5"/>
    <w:rsid w:val="000C7891"/>
    <w:rsid w:val="000D0BDC"/>
    <w:rsid w:val="000D1946"/>
    <w:rsid w:val="000E6859"/>
    <w:rsid w:val="00100E89"/>
    <w:rsid w:val="0010329C"/>
    <w:rsid w:val="0010711A"/>
    <w:rsid w:val="001175EA"/>
    <w:rsid w:val="001445F7"/>
    <w:rsid w:val="001524AC"/>
    <w:rsid w:val="0017335E"/>
    <w:rsid w:val="00180EE6"/>
    <w:rsid w:val="00183BA9"/>
    <w:rsid w:val="001A2A1A"/>
    <w:rsid w:val="001C0FBC"/>
    <w:rsid w:val="001C38E0"/>
    <w:rsid w:val="001D5837"/>
    <w:rsid w:val="001E1C98"/>
    <w:rsid w:val="001E34BC"/>
    <w:rsid w:val="0020396D"/>
    <w:rsid w:val="002215DF"/>
    <w:rsid w:val="00223757"/>
    <w:rsid w:val="00255D54"/>
    <w:rsid w:val="00260BAB"/>
    <w:rsid w:val="00263ECC"/>
    <w:rsid w:val="002738D4"/>
    <w:rsid w:val="00290E53"/>
    <w:rsid w:val="002A4374"/>
    <w:rsid w:val="002A48D7"/>
    <w:rsid w:val="002A5141"/>
    <w:rsid w:val="002C1F38"/>
    <w:rsid w:val="002C6AE4"/>
    <w:rsid w:val="002D11E9"/>
    <w:rsid w:val="002E2606"/>
    <w:rsid w:val="0031095F"/>
    <w:rsid w:val="00311895"/>
    <w:rsid w:val="003409E5"/>
    <w:rsid w:val="00365C65"/>
    <w:rsid w:val="0037198E"/>
    <w:rsid w:val="0037555F"/>
    <w:rsid w:val="00380BCE"/>
    <w:rsid w:val="0039094F"/>
    <w:rsid w:val="003920C2"/>
    <w:rsid w:val="003954E2"/>
    <w:rsid w:val="003A4DD9"/>
    <w:rsid w:val="003B505C"/>
    <w:rsid w:val="003C3587"/>
    <w:rsid w:val="003C3ADB"/>
    <w:rsid w:val="003C7E97"/>
    <w:rsid w:val="003E42B8"/>
    <w:rsid w:val="00403E46"/>
    <w:rsid w:val="00410DED"/>
    <w:rsid w:val="004123BC"/>
    <w:rsid w:val="004128EF"/>
    <w:rsid w:val="00420B0D"/>
    <w:rsid w:val="00421A39"/>
    <w:rsid w:val="0043037C"/>
    <w:rsid w:val="004307FA"/>
    <w:rsid w:val="004312BF"/>
    <w:rsid w:val="00435F72"/>
    <w:rsid w:val="004372A5"/>
    <w:rsid w:val="00441E77"/>
    <w:rsid w:val="00461744"/>
    <w:rsid w:val="0046425A"/>
    <w:rsid w:val="00486FA5"/>
    <w:rsid w:val="00490315"/>
    <w:rsid w:val="00497403"/>
    <w:rsid w:val="004C0F9F"/>
    <w:rsid w:val="004C295E"/>
    <w:rsid w:val="004C5255"/>
    <w:rsid w:val="004C6F4C"/>
    <w:rsid w:val="004D3B4F"/>
    <w:rsid w:val="004D456A"/>
    <w:rsid w:val="004E750C"/>
    <w:rsid w:val="004F0A9E"/>
    <w:rsid w:val="004F3221"/>
    <w:rsid w:val="004F4387"/>
    <w:rsid w:val="005130F3"/>
    <w:rsid w:val="00530555"/>
    <w:rsid w:val="005528A7"/>
    <w:rsid w:val="005605A6"/>
    <w:rsid w:val="00566F60"/>
    <w:rsid w:val="00572720"/>
    <w:rsid w:val="0057559D"/>
    <w:rsid w:val="005761D2"/>
    <w:rsid w:val="005833F7"/>
    <w:rsid w:val="005858D8"/>
    <w:rsid w:val="00592231"/>
    <w:rsid w:val="0059782E"/>
    <w:rsid w:val="005A015A"/>
    <w:rsid w:val="005A32F8"/>
    <w:rsid w:val="005B4EB9"/>
    <w:rsid w:val="005B74A8"/>
    <w:rsid w:val="005B7529"/>
    <w:rsid w:val="005C252D"/>
    <w:rsid w:val="005C78D7"/>
    <w:rsid w:val="005D0633"/>
    <w:rsid w:val="005D6CC4"/>
    <w:rsid w:val="005D7BEE"/>
    <w:rsid w:val="005E18B5"/>
    <w:rsid w:val="00604EE0"/>
    <w:rsid w:val="0060606C"/>
    <w:rsid w:val="006073DA"/>
    <w:rsid w:val="00607DAD"/>
    <w:rsid w:val="006254E8"/>
    <w:rsid w:val="00637595"/>
    <w:rsid w:val="00677E6C"/>
    <w:rsid w:val="0068655F"/>
    <w:rsid w:val="00697658"/>
    <w:rsid w:val="006A1484"/>
    <w:rsid w:val="006C257E"/>
    <w:rsid w:val="006D6356"/>
    <w:rsid w:val="006D6EB6"/>
    <w:rsid w:val="006E1F9C"/>
    <w:rsid w:val="006E3F2E"/>
    <w:rsid w:val="006F0590"/>
    <w:rsid w:val="007106FB"/>
    <w:rsid w:val="00710898"/>
    <w:rsid w:val="007151F8"/>
    <w:rsid w:val="0073595C"/>
    <w:rsid w:val="007403CC"/>
    <w:rsid w:val="0074043E"/>
    <w:rsid w:val="00740699"/>
    <w:rsid w:val="00741367"/>
    <w:rsid w:val="00746089"/>
    <w:rsid w:val="0074679B"/>
    <w:rsid w:val="00756C0F"/>
    <w:rsid w:val="0076107F"/>
    <w:rsid w:val="00762ABD"/>
    <w:rsid w:val="00765F4E"/>
    <w:rsid w:val="0077148B"/>
    <w:rsid w:val="0077366C"/>
    <w:rsid w:val="00786BAF"/>
    <w:rsid w:val="007923DE"/>
    <w:rsid w:val="00793AC9"/>
    <w:rsid w:val="00797ABA"/>
    <w:rsid w:val="007A1A39"/>
    <w:rsid w:val="007A34DC"/>
    <w:rsid w:val="007B402D"/>
    <w:rsid w:val="007B4A4E"/>
    <w:rsid w:val="007C2FDF"/>
    <w:rsid w:val="007C43C9"/>
    <w:rsid w:val="007C43F1"/>
    <w:rsid w:val="007D139D"/>
    <w:rsid w:val="007D1F1E"/>
    <w:rsid w:val="007D3B0C"/>
    <w:rsid w:val="007D49F1"/>
    <w:rsid w:val="007E01EE"/>
    <w:rsid w:val="008353A0"/>
    <w:rsid w:val="00837A11"/>
    <w:rsid w:val="008408A1"/>
    <w:rsid w:val="008474CB"/>
    <w:rsid w:val="008513EF"/>
    <w:rsid w:val="0085376C"/>
    <w:rsid w:val="008839EC"/>
    <w:rsid w:val="0089564E"/>
    <w:rsid w:val="008B47BB"/>
    <w:rsid w:val="008B6A09"/>
    <w:rsid w:val="008B7993"/>
    <w:rsid w:val="008D551B"/>
    <w:rsid w:val="008E258F"/>
    <w:rsid w:val="008F1FED"/>
    <w:rsid w:val="008F3DAF"/>
    <w:rsid w:val="008F677D"/>
    <w:rsid w:val="008F7ECB"/>
    <w:rsid w:val="00916CE4"/>
    <w:rsid w:val="00924DC1"/>
    <w:rsid w:val="0094262A"/>
    <w:rsid w:val="00956C7A"/>
    <w:rsid w:val="00967DFA"/>
    <w:rsid w:val="009708E3"/>
    <w:rsid w:val="00974788"/>
    <w:rsid w:val="00990883"/>
    <w:rsid w:val="00992871"/>
    <w:rsid w:val="00992ECC"/>
    <w:rsid w:val="009933BD"/>
    <w:rsid w:val="009B3CF9"/>
    <w:rsid w:val="009B7F31"/>
    <w:rsid w:val="009E4F08"/>
    <w:rsid w:val="009F1C35"/>
    <w:rsid w:val="009F7127"/>
    <w:rsid w:val="00A04656"/>
    <w:rsid w:val="00A123B6"/>
    <w:rsid w:val="00A2417D"/>
    <w:rsid w:val="00A26773"/>
    <w:rsid w:val="00A30491"/>
    <w:rsid w:val="00A44DA2"/>
    <w:rsid w:val="00A44FC8"/>
    <w:rsid w:val="00A50632"/>
    <w:rsid w:val="00A7361D"/>
    <w:rsid w:val="00A77939"/>
    <w:rsid w:val="00A804F1"/>
    <w:rsid w:val="00A82238"/>
    <w:rsid w:val="00A83D67"/>
    <w:rsid w:val="00A852F2"/>
    <w:rsid w:val="00A959C2"/>
    <w:rsid w:val="00AB3F0F"/>
    <w:rsid w:val="00AB4A3E"/>
    <w:rsid w:val="00AB7BD2"/>
    <w:rsid w:val="00AC4559"/>
    <w:rsid w:val="00AD2945"/>
    <w:rsid w:val="00AE40B4"/>
    <w:rsid w:val="00AF10D7"/>
    <w:rsid w:val="00AF2BA1"/>
    <w:rsid w:val="00AF31C4"/>
    <w:rsid w:val="00AF73DA"/>
    <w:rsid w:val="00AF788F"/>
    <w:rsid w:val="00B07E55"/>
    <w:rsid w:val="00B16450"/>
    <w:rsid w:val="00B21B23"/>
    <w:rsid w:val="00B31768"/>
    <w:rsid w:val="00B3630E"/>
    <w:rsid w:val="00B51C09"/>
    <w:rsid w:val="00B6527D"/>
    <w:rsid w:val="00B656FA"/>
    <w:rsid w:val="00B65AF2"/>
    <w:rsid w:val="00B71DFD"/>
    <w:rsid w:val="00B8140B"/>
    <w:rsid w:val="00B85FC0"/>
    <w:rsid w:val="00B86A1B"/>
    <w:rsid w:val="00B93A37"/>
    <w:rsid w:val="00B97D31"/>
    <w:rsid w:val="00BB402F"/>
    <w:rsid w:val="00BC0ECB"/>
    <w:rsid w:val="00BC1669"/>
    <w:rsid w:val="00BC2215"/>
    <w:rsid w:val="00BC55EB"/>
    <w:rsid w:val="00BD6E6B"/>
    <w:rsid w:val="00BD701D"/>
    <w:rsid w:val="00BD78B8"/>
    <w:rsid w:val="00BF1C3F"/>
    <w:rsid w:val="00C00122"/>
    <w:rsid w:val="00C06ED0"/>
    <w:rsid w:val="00C11A12"/>
    <w:rsid w:val="00C175A0"/>
    <w:rsid w:val="00C5329E"/>
    <w:rsid w:val="00C7438F"/>
    <w:rsid w:val="00C7521B"/>
    <w:rsid w:val="00C824F6"/>
    <w:rsid w:val="00C96BA2"/>
    <w:rsid w:val="00CD7FAE"/>
    <w:rsid w:val="00CE2583"/>
    <w:rsid w:val="00CE278B"/>
    <w:rsid w:val="00CE2934"/>
    <w:rsid w:val="00CE36A0"/>
    <w:rsid w:val="00CE7A85"/>
    <w:rsid w:val="00CF5014"/>
    <w:rsid w:val="00D104DC"/>
    <w:rsid w:val="00D11B3C"/>
    <w:rsid w:val="00D14F24"/>
    <w:rsid w:val="00D16B4B"/>
    <w:rsid w:val="00D22308"/>
    <w:rsid w:val="00D231EE"/>
    <w:rsid w:val="00D332A0"/>
    <w:rsid w:val="00D47F6E"/>
    <w:rsid w:val="00D50235"/>
    <w:rsid w:val="00D5539B"/>
    <w:rsid w:val="00D619E4"/>
    <w:rsid w:val="00D73B1F"/>
    <w:rsid w:val="00D914A6"/>
    <w:rsid w:val="00DA1C56"/>
    <w:rsid w:val="00DA5B9D"/>
    <w:rsid w:val="00DA7832"/>
    <w:rsid w:val="00DB42F4"/>
    <w:rsid w:val="00DC3804"/>
    <w:rsid w:val="00DC38B6"/>
    <w:rsid w:val="00DD031D"/>
    <w:rsid w:val="00DD0CCE"/>
    <w:rsid w:val="00DD72CC"/>
    <w:rsid w:val="00DE1B94"/>
    <w:rsid w:val="00DE1E4C"/>
    <w:rsid w:val="00DE358F"/>
    <w:rsid w:val="00DF687A"/>
    <w:rsid w:val="00E0055C"/>
    <w:rsid w:val="00E05F90"/>
    <w:rsid w:val="00E07D3B"/>
    <w:rsid w:val="00E17F87"/>
    <w:rsid w:val="00E234CE"/>
    <w:rsid w:val="00E256AD"/>
    <w:rsid w:val="00E26CD5"/>
    <w:rsid w:val="00E57BDA"/>
    <w:rsid w:val="00E64983"/>
    <w:rsid w:val="00E81A4F"/>
    <w:rsid w:val="00E86FAE"/>
    <w:rsid w:val="00E87142"/>
    <w:rsid w:val="00E96B39"/>
    <w:rsid w:val="00EB6B10"/>
    <w:rsid w:val="00EC13C4"/>
    <w:rsid w:val="00EC1B96"/>
    <w:rsid w:val="00EC220B"/>
    <w:rsid w:val="00EC3D66"/>
    <w:rsid w:val="00EC5852"/>
    <w:rsid w:val="00ED4B56"/>
    <w:rsid w:val="00F05F0E"/>
    <w:rsid w:val="00F23414"/>
    <w:rsid w:val="00F403E5"/>
    <w:rsid w:val="00F677FD"/>
    <w:rsid w:val="00F718C8"/>
    <w:rsid w:val="00F80C4C"/>
    <w:rsid w:val="00FD0F68"/>
    <w:rsid w:val="00FE3C35"/>
    <w:rsid w:val="00FE5E58"/>
    <w:rsid w:val="00FE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0E25"/>
  <w15:docId w15:val="{0DD59823-2C71-4F45-A441-F5629A90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74679B"/>
    <w:pPr>
      <w:ind w:left="720"/>
      <w:contextualSpacing/>
    </w:pPr>
  </w:style>
  <w:style w:type="table" w:styleId="TableGrid">
    <w:name w:val="Table Grid"/>
    <w:basedOn w:val="TableNormal"/>
    <w:uiPriority w:val="39"/>
    <w:rsid w:val="005B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B6527D"/>
  </w:style>
  <w:style w:type="character" w:styleId="Hyperlink">
    <w:name w:val="Hyperlink"/>
    <w:basedOn w:val="DefaultParagraphFont"/>
    <w:uiPriority w:val="99"/>
    <w:semiHidden/>
    <w:unhideWhenUsed/>
    <w:rsid w:val="00BD7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psasomalia.org" TargetMode="External"/><Relationship Id="rId5" Type="http://schemas.openxmlformats.org/officeDocument/2006/relationships/hyperlink" Target="mailto:procurement@psasomal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182</cp:revision>
  <dcterms:created xsi:type="dcterms:W3CDTF">2021-10-06T09:51:00Z</dcterms:created>
  <dcterms:modified xsi:type="dcterms:W3CDTF">2026-06-14T15:13:00Z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021c9df8df2cfd979e501c86bf30a5541b7aa88e0fb9c7e87fc4758ab7ce322d</vt:lpwstr>
  </property>
</Properties>
</file>